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432" w:type="dxa"/>
        <w:tblBorders>
          <w:insideH w:val="single" w:sz="4" w:space="0" w:color="auto"/>
        </w:tblBorders>
        <w:tblLook w:val="01E0" w:firstRow="1" w:lastRow="1" w:firstColumn="1" w:lastColumn="1" w:noHBand="0" w:noVBand="0"/>
      </w:tblPr>
      <w:tblGrid>
        <w:gridCol w:w="3600"/>
        <w:gridCol w:w="5940"/>
      </w:tblGrid>
      <w:tr w:rsidR="00291200">
        <w:tc>
          <w:tcPr>
            <w:tcW w:w="3600" w:type="dxa"/>
            <w:shd w:val="clear" w:color="auto" w:fill="auto"/>
          </w:tcPr>
          <w:p w:rsidR="00291200" w:rsidRPr="00386D64" w:rsidRDefault="00175406" w:rsidP="00386D64">
            <w:pPr>
              <w:jc w:val="center"/>
              <w:rPr>
                <w:sz w:val="28"/>
                <w:szCs w:val="28"/>
              </w:rPr>
            </w:pPr>
            <w:bookmarkStart w:id="0" w:name="_GoBack"/>
            <w:bookmarkEnd w:id="0"/>
            <w:r w:rsidRPr="00386D64">
              <w:rPr>
                <w:sz w:val="28"/>
                <w:szCs w:val="28"/>
              </w:rPr>
              <w:t>UBND TỈNH HÀ TĨNH</w:t>
            </w:r>
          </w:p>
          <w:p w:rsidR="00175406" w:rsidRPr="00386D64" w:rsidRDefault="00966BCC" w:rsidP="00386D64">
            <w:pPr>
              <w:jc w:val="center"/>
              <w:rPr>
                <w:b/>
                <w:sz w:val="28"/>
                <w:szCs w:val="28"/>
              </w:rPr>
            </w:pPr>
            <w:r w:rsidRPr="00386D64">
              <w:rPr>
                <w:b/>
                <w:noProof/>
                <w:sz w:val="28"/>
                <w:szCs w:val="28"/>
              </w:rPr>
              <w:pict>
                <v:line id="_x0000_s1043" style="position:absolute;left:0;text-align:left;z-index:3" from="56.85pt,13.9pt" to="110.85pt,13.9pt"/>
              </w:pict>
            </w:r>
            <w:r w:rsidR="00175406" w:rsidRPr="00386D64">
              <w:rPr>
                <w:b/>
                <w:sz w:val="28"/>
                <w:szCs w:val="28"/>
              </w:rPr>
              <w:t>SỞ Y TẾ</w:t>
            </w:r>
          </w:p>
          <w:p w:rsidR="00291200" w:rsidRPr="00386D64" w:rsidRDefault="00291200" w:rsidP="00386D64">
            <w:pPr>
              <w:jc w:val="center"/>
              <w:rPr>
                <w:b/>
                <w:sz w:val="28"/>
                <w:szCs w:val="28"/>
              </w:rPr>
            </w:pPr>
          </w:p>
          <w:p w:rsidR="00291200" w:rsidRPr="00386D64" w:rsidRDefault="00555C5A" w:rsidP="00386D64">
            <w:pPr>
              <w:jc w:val="center"/>
              <w:rPr>
                <w:b/>
                <w:sz w:val="28"/>
                <w:szCs w:val="28"/>
              </w:rPr>
            </w:pPr>
            <w:r w:rsidRPr="00386D64">
              <w:rPr>
                <w:sz w:val="28"/>
                <w:szCs w:val="28"/>
              </w:rPr>
              <w:t>Số</w:t>
            </w:r>
            <w:r w:rsidR="00175406" w:rsidRPr="00386D64">
              <w:rPr>
                <w:sz w:val="28"/>
                <w:szCs w:val="28"/>
              </w:rPr>
              <w:t xml:space="preserve">: </w:t>
            </w:r>
            <w:r w:rsidR="00E90007">
              <w:rPr>
                <w:sz w:val="28"/>
                <w:szCs w:val="28"/>
              </w:rPr>
              <w:t>2180</w:t>
            </w:r>
            <w:r w:rsidR="00291200" w:rsidRPr="00386D64">
              <w:rPr>
                <w:sz w:val="28"/>
                <w:szCs w:val="28"/>
              </w:rPr>
              <w:t>/</w:t>
            </w:r>
            <w:r w:rsidR="00175406" w:rsidRPr="00386D64">
              <w:rPr>
                <w:sz w:val="28"/>
                <w:szCs w:val="28"/>
              </w:rPr>
              <w:t>QĐ - SYT</w:t>
            </w:r>
          </w:p>
        </w:tc>
        <w:tc>
          <w:tcPr>
            <w:tcW w:w="5940" w:type="dxa"/>
            <w:shd w:val="clear" w:color="auto" w:fill="auto"/>
          </w:tcPr>
          <w:p w:rsidR="00291200" w:rsidRPr="00386D64" w:rsidRDefault="00291200" w:rsidP="00386D64">
            <w:pPr>
              <w:jc w:val="center"/>
              <w:rPr>
                <w:b/>
              </w:rPr>
            </w:pPr>
            <w:r w:rsidRPr="00386D64">
              <w:rPr>
                <w:b/>
              </w:rPr>
              <w:t xml:space="preserve">CỘNG HÒA XÃ HỘI CHỦ NGHĨA VIỆT </w:t>
            </w:r>
            <w:smartTag w:uri="urn:schemas-microsoft-com:office:smarttags" w:element="place">
              <w:smartTag w:uri="urn:schemas-microsoft-com:office:smarttags" w:element="country-region">
                <w:r w:rsidRPr="00386D64">
                  <w:rPr>
                    <w:b/>
                  </w:rPr>
                  <w:t>NAM</w:t>
                </w:r>
              </w:smartTag>
            </w:smartTag>
          </w:p>
          <w:p w:rsidR="00291200" w:rsidRPr="00386D64" w:rsidRDefault="00291200" w:rsidP="00386D64">
            <w:pPr>
              <w:jc w:val="center"/>
              <w:rPr>
                <w:b/>
                <w:sz w:val="28"/>
                <w:szCs w:val="28"/>
              </w:rPr>
            </w:pPr>
            <w:r w:rsidRPr="00386D64">
              <w:rPr>
                <w:b/>
                <w:sz w:val="28"/>
                <w:szCs w:val="28"/>
              </w:rPr>
              <w:t>Độc lập – Tự do – Hạnh phúc</w:t>
            </w:r>
          </w:p>
          <w:p w:rsidR="00291200" w:rsidRPr="00386D64" w:rsidRDefault="00291200" w:rsidP="00386D64">
            <w:pPr>
              <w:tabs>
                <w:tab w:val="center" w:pos="2862"/>
              </w:tabs>
              <w:rPr>
                <w:b/>
              </w:rPr>
            </w:pPr>
            <w:r w:rsidRPr="00386D64">
              <w:rPr>
                <w:b/>
                <w:noProof/>
                <w:sz w:val="28"/>
                <w:szCs w:val="28"/>
              </w:rPr>
              <w:pict>
                <v:line id="_x0000_s1028" style="position:absolute;z-index:1" from="74.5pt,1.15pt" to="218.55pt,1.15pt"/>
              </w:pict>
            </w:r>
            <w:r w:rsidRPr="00386D64">
              <w:rPr>
                <w:b/>
              </w:rPr>
              <w:tab/>
            </w:r>
          </w:p>
          <w:p w:rsidR="00291200" w:rsidRPr="00386D64" w:rsidRDefault="00291200" w:rsidP="00291200">
            <w:pPr>
              <w:rPr>
                <w:i/>
                <w:sz w:val="28"/>
                <w:szCs w:val="28"/>
              </w:rPr>
            </w:pPr>
            <w:r w:rsidRPr="00386D64">
              <w:rPr>
                <w:b/>
              </w:rPr>
              <w:t xml:space="preserve">            </w:t>
            </w:r>
            <w:r w:rsidR="00966BCC" w:rsidRPr="00386D64">
              <w:rPr>
                <w:i/>
                <w:sz w:val="28"/>
                <w:szCs w:val="28"/>
              </w:rPr>
              <w:t xml:space="preserve">Hà Tĩnh , ngày </w:t>
            </w:r>
            <w:r w:rsidR="00E90007">
              <w:rPr>
                <w:i/>
                <w:sz w:val="28"/>
                <w:szCs w:val="28"/>
              </w:rPr>
              <w:t>15</w:t>
            </w:r>
            <w:r w:rsidR="00966BCC" w:rsidRPr="00386D64">
              <w:rPr>
                <w:i/>
                <w:sz w:val="28"/>
                <w:szCs w:val="28"/>
              </w:rPr>
              <w:t xml:space="preserve"> tháng </w:t>
            </w:r>
            <w:r w:rsidR="00E90007">
              <w:rPr>
                <w:i/>
                <w:sz w:val="28"/>
                <w:szCs w:val="28"/>
              </w:rPr>
              <w:t>11</w:t>
            </w:r>
            <w:r w:rsidR="006C6277">
              <w:rPr>
                <w:i/>
                <w:sz w:val="28"/>
                <w:szCs w:val="28"/>
              </w:rPr>
              <w:t xml:space="preserve"> năm 2018</w:t>
            </w:r>
          </w:p>
        </w:tc>
      </w:tr>
    </w:tbl>
    <w:p w:rsidR="00291200" w:rsidRDefault="00291200"/>
    <w:p w:rsidR="00B316BA" w:rsidRPr="00B316BA" w:rsidRDefault="00B316BA">
      <w:pPr>
        <w:rPr>
          <w:b/>
          <w:sz w:val="28"/>
        </w:rPr>
      </w:pPr>
      <w:r w:rsidRPr="00B316BA">
        <w:rPr>
          <w:b/>
          <w:sz w:val="28"/>
        </w:rPr>
        <w:t xml:space="preserve">           </w:t>
      </w:r>
    </w:p>
    <w:p w:rsidR="00291200" w:rsidRDefault="003A2D23" w:rsidP="003A2D23">
      <w:pPr>
        <w:jc w:val="center"/>
        <w:rPr>
          <w:b/>
          <w:sz w:val="28"/>
          <w:szCs w:val="28"/>
        </w:rPr>
      </w:pPr>
      <w:r>
        <w:rPr>
          <w:b/>
          <w:sz w:val="28"/>
          <w:szCs w:val="28"/>
        </w:rPr>
        <w:t xml:space="preserve">QUYẾT ĐỊNH </w:t>
      </w:r>
    </w:p>
    <w:p w:rsidR="003A2D23" w:rsidRPr="00E71512" w:rsidRDefault="00E71512" w:rsidP="003A2D23">
      <w:pPr>
        <w:jc w:val="center"/>
        <w:rPr>
          <w:b/>
          <w:sz w:val="28"/>
          <w:szCs w:val="28"/>
        </w:rPr>
      </w:pPr>
      <w:r>
        <w:rPr>
          <w:b/>
          <w:sz w:val="28"/>
          <w:szCs w:val="28"/>
        </w:rPr>
        <w:t>V</w:t>
      </w:r>
      <w:r w:rsidR="003A2D23" w:rsidRPr="00E71512">
        <w:rPr>
          <w:b/>
          <w:sz w:val="28"/>
          <w:szCs w:val="28"/>
        </w:rPr>
        <w:t>/</w:t>
      </w:r>
      <w:r w:rsidRPr="00E71512">
        <w:rPr>
          <w:b/>
          <w:sz w:val="28"/>
          <w:szCs w:val="28"/>
        </w:rPr>
        <w:t>v quy định chức năng</w:t>
      </w:r>
      <w:r w:rsidR="00175406" w:rsidRPr="00E71512">
        <w:rPr>
          <w:b/>
          <w:sz w:val="28"/>
          <w:szCs w:val="28"/>
        </w:rPr>
        <w:t>,</w:t>
      </w:r>
      <w:r>
        <w:rPr>
          <w:b/>
          <w:sz w:val="28"/>
          <w:szCs w:val="28"/>
        </w:rPr>
        <w:t xml:space="preserve"> nhiệm vụ </w:t>
      </w:r>
      <w:r w:rsidR="00CC3EBE">
        <w:rPr>
          <w:b/>
          <w:sz w:val="28"/>
          <w:szCs w:val="28"/>
        </w:rPr>
        <w:t>Trung t</w:t>
      </w:r>
      <w:r w:rsidR="00CC3EBE" w:rsidRPr="00CC3EBE">
        <w:rPr>
          <w:b/>
          <w:sz w:val="28"/>
          <w:szCs w:val="28"/>
        </w:rPr>
        <w:t>â</w:t>
      </w:r>
      <w:r w:rsidR="00CC3EBE">
        <w:rPr>
          <w:b/>
          <w:sz w:val="28"/>
          <w:szCs w:val="28"/>
        </w:rPr>
        <w:t>m Ki</w:t>
      </w:r>
      <w:r w:rsidR="00CC3EBE" w:rsidRPr="00CC3EBE">
        <w:rPr>
          <w:b/>
          <w:sz w:val="28"/>
          <w:szCs w:val="28"/>
        </w:rPr>
        <w:t>ểm</w:t>
      </w:r>
      <w:r w:rsidR="00CC3EBE">
        <w:rPr>
          <w:b/>
          <w:sz w:val="28"/>
          <w:szCs w:val="28"/>
        </w:rPr>
        <w:t xml:space="preserve"> so</w:t>
      </w:r>
      <w:r w:rsidR="00CC3EBE" w:rsidRPr="00CC3EBE">
        <w:rPr>
          <w:b/>
          <w:sz w:val="28"/>
          <w:szCs w:val="28"/>
        </w:rPr>
        <w:t>át</w:t>
      </w:r>
      <w:r w:rsidR="00CC3EBE">
        <w:rPr>
          <w:b/>
          <w:sz w:val="28"/>
          <w:szCs w:val="28"/>
        </w:rPr>
        <w:t xml:space="preserve"> b</w:t>
      </w:r>
      <w:r w:rsidR="00CC3EBE" w:rsidRPr="00CC3EBE">
        <w:rPr>
          <w:b/>
          <w:sz w:val="28"/>
          <w:szCs w:val="28"/>
        </w:rPr>
        <w:t>ệnh</w:t>
      </w:r>
      <w:r w:rsidR="00CC3EBE">
        <w:rPr>
          <w:b/>
          <w:sz w:val="28"/>
          <w:szCs w:val="28"/>
        </w:rPr>
        <w:t xml:space="preserve"> t</w:t>
      </w:r>
      <w:r w:rsidR="00CC3EBE" w:rsidRPr="00CC3EBE">
        <w:rPr>
          <w:b/>
          <w:sz w:val="28"/>
          <w:szCs w:val="28"/>
        </w:rPr>
        <w:t>ật</w:t>
      </w:r>
      <w:r w:rsidR="00CC3EBE">
        <w:rPr>
          <w:b/>
          <w:sz w:val="28"/>
          <w:szCs w:val="28"/>
        </w:rPr>
        <w:t xml:space="preserve"> </w:t>
      </w:r>
      <w:r>
        <w:rPr>
          <w:b/>
          <w:sz w:val="28"/>
          <w:szCs w:val="28"/>
        </w:rPr>
        <w:t>Hà Tĩ</w:t>
      </w:r>
      <w:r w:rsidRPr="00E71512">
        <w:rPr>
          <w:b/>
          <w:sz w:val="28"/>
          <w:szCs w:val="28"/>
        </w:rPr>
        <w:t>nh</w:t>
      </w:r>
    </w:p>
    <w:p w:rsidR="003A2D23" w:rsidRPr="003A2D23" w:rsidRDefault="00555C5A" w:rsidP="003A2D23">
      <w:pPr>
        <w:rPr>
          <w:sz w:val="28"/>
          <w:szCs w:val="28"/>
        </w:rPr>
      </w:pPr>
      <w:r w:rsidRPr="00E71512">
        <w:rPr>
          <w:b/>
          <w:noProof/>
        </w:rPr>
        <w:pict>
          <v:line id="_x0000_s1034" style="position:absolute;z-index:2" from="151.5pt,3pt" to="295.55pt,3pt"/>
        </w:pict>
      </w:r>
    </w:p>
    <w:p w:rsidR="003A2D23" w:rsidRPr="003A2D23" w:rsidRDefault="003A2D23" w:rsidP="003A2D23">
      <w:pPr>
        <w:rPr>
          <w:sz w:val="28"/>
          <w:szCs w:val="28"/>
        </w:rPr>
      </w:pPr>
    </w:p>
    <w:p w:rsidR="003A2D23" w:rsidRDefault="00175406" w:rsidP="00E71512">
      <w:pPr>
        <w:jc w:val="center"/>
        <w:rPr>
          <w:b/>
          <w:sz w:val="28"/>
          <w:szCs w:val="28"/>
        </w:rPr>
      </w:pPr>
      <w:r w:rsidRPr="00266FCE">
        <w:rPr>
          <w:b/>
          <w:sz w:val="28"/>
          <w:szCs w:val="28"/>
        </w:rPr>
        <w:t>GIÁM ĐỐC SỞ Y  TẾ</w:t>
      </w:r>
    </w:p>
    <w:p w:rsidR="00F91DB3" w:rsidRDefault="00F91DB3" w:rsidP="00A23A92">
      <w:pPr>
        <w:spacing w:before="80" w:after="80"/>
        <w:ind w:firstLine="720"/>
        <w:jc w:val="both"/>
        <w:rPr>
          <w:sz w:val="28"/>
          <w:szCs w:val="28"/>
        </w:rPr>
      </w:pPr>
    </w:p>
    <w:p w:rsidR="00A23A92" w:rsidRPr="00A23A92" w:rsidRDefault="00A23A92" w:rsidP="00A23A92">
      <w:pPr>
        <w:spacing w:before="80" w:after="80"/>
        <w:ind w:firstLine="720"/>
        <w:jc w:val="both"/>
        <w:rPr>
          <w:sz w:val="28"/>
          <w:szCs w:val="28"/>
          <w:lang w:val="nl-NL"/>
        </w:rPr>
      </w:pPr>
      <w:r w:rsidRPr="00A23A92">
        <w:rPr>
          <w:sz w:val="28"/>
          <w:szCs w:val="28"/>
        </w:rPr>
        <w:t>Căn cứ</w:t>
      </w:r>
      <w:r w:rsidRPr="00A23A92">
        <w:rPr>
          <w:sz w:val="28"/>
          <w:szCs w:val="28"/>
          <w:lang w:val="nl-NL"/>
        </w:rPr>
        <w:t xml:space="preserve"> Thông tư số 26/2017/TT-BYT ngày 26/06/2017 của Bộ Y tế hướng dẫn chức năng, nhiệm vụ, quyền hạn v</w:t>
      </w:r>
      <w:r w:rsidR="00F91DB3">
        <w:rPr>
          <w:sz w:val="28"/>
          <w:szCs w:val="28"/>
          <w:lang w:val="nl-NL"/>
        </w:rPr>
        <w:t>à cơ cấu tổ chức của Trung tâm K</w:t>
      </w:r>
      <w:r w:rsidRPr="00A23A92">
        <w:rPr>
          <w:sz w:val="28"/>
          <w:szCs w:val="28"/>
          <w:lang w:val="nl-NL"/>
        </w:rPr>
        <w:t xml:space="preserve">iểm soát bệnh tật tỉnh, thành phố trực thuộc Trung ương;    </w:t>
      </w:r>
    </w:p>
    <w:p w:rsidR="003A2D23" w:rsidRPr="00CC3EBE" w:rsidRDefault="00175406" w:rsidP="007B3851">
      <w:pPr>
        <w:spacing w:before="120" w:after="120"/>
        <w:ind w:firstLine="567"/>
        <w:jc w:val="both"/>
        <w:rPr>
          <w:sz w:val="28"/>
          <w:szCs w:val="28"/>
        </w:rPr>
      </w:pPr>
      <w:r w:rsidRPr="00CC3EBE">
        <w:rPr>
          <w:sz w:val="28"/>
          <w:szCs w:val="28"/>
        </w:rPr>
        <w:t xml:space="preserve">Căn cứ </w:t>
      </w:r>
      <w:r w:rsidR="006E409D" w:rsidRPr="00CC3EBE">
        <w:rPr>
          <w:sz w:val="28"/>
          <w:szCs w:val="28"/>
        </w:rPr>
        <w:t>Quyết định số 1884/2008/QĐ-UBND ngày 08/7/2008 của UBND tỉnh, quy định chức năng, nhiệm vụ, quyền hạn và cơ cấu tổ chức của Sở Y tế;</w:t>
      </w:r>
    </w:p>
    <w:p w:rsidR="00175406" w:rsidRDefault="00CC3EBE" w:rsidP="007B3851">
      <w:pPr>
        <w:spacing w:before="120" w:after="120"/>
        <w:ind w:firstLine="567"/>
        <w:jc w:val="both"/>
        <w:rPr>
          <w:sz w:val="28"/>
          <w:szCs w:val="28"/>
        </w:rPr>
      </w:pPr>
      <w:r w:rsidRPr="00CC3EBE">
        <w:rPr>
          <w:spacing w:val="-6"/>
          <w:sz w:val="28"/>
          <w:szCs w:val="28"/>
        </w:rPr>
        <w:t>Căn cứ Quyết định số 2845/QĐ-UBND ngày 25/9/2018 của UBND tỉnh về việc thành lập Trung tâm Kiểm soát bệnh tật Hà Tĩnh</w:t>
      </w:r>
      <w:r w:rsidR="00175406" w:rsidRPr="00CC3EBE">
        <w:rPr>
          <w:sz w:val="28"/>
          <w:szCs w:val="28"/>
        </w:rPr>
        <w:t>;</w:t>
      </w:r>
    </w:p>
    <w:p w:rsidR="00511B80" w:rsidRPr="00242F24" w:rsidRDefault="00511B80" w:rsidP="00511B80">
      <w:pPr>
        <w:spacing w:before="120"/>
        <w:ind w:firstLine="567"/>
        <w:jc w:val="both"/>
        <w:rPr>
          <w:spacing w:val="-4"/>
          <w:sz w:val="28"/>
          <w:szCs w:val="28"/>
        </w:rPr>
      </w:pPr>
      <w:r w:rsidRPr="00242F24">
        <w:rPr>
          <w:spacing w:val="-4"/>
          <w:sz w:val="28"/>
          <w:szCs w:val="28"/>
        </w:rPr>
        <w:t>Căn cứ Công văn số…./SNV-TCBC ngày…/10/2018 của Sở Nội vụ về việc góp ý dự thảo chức năng, nhiệm vụ của Trung tâm Kiểm soát bệnh tật Hà Tĩnh;</w:t>
      </w:r>
    </w:p>
    <w:p w:rsidR="006E409D" w:rsidRPr="00CC3EBE" w:rsidRDefault="006E409D" w:rsidP="007B3851">
      <w:pPr>
        <w:spacing w:before="120" w:after="120"/>
        <w:ind w:firstLine="567"/>
        <w:jc w:val="both"/>
        <w:rPr>
          <w:sz w:val="28"/>
          <w:szCs w:val="28"/>
        </w:rPr>
      </w:pPr>
      <w:r w:rsidRPr="00CC3EBE">
        <w:rPr>
          <w:sz w:val="28"/>
          <w:szCs w:val="28"/>
        </w:rPr>
        <w:t>Xét đề nghị của Trưởng phòng Tổ chức cán bộ Sở Y tế;</w:t>
      </w:r>
    </w:p>
    <w:p w:rsidR="00175406" w:rsidRDefault="00175406" w:rsidP="006E409D">
      <w:pPr>
        <w:rPr>
          <w:sz w:val="28"/>
          <w:szCs w:val="28"/>
        </w:rPr>
      </w:pPr>
      <w:r>
        <w:rPr>
          <w:sz w:val="28"/>
          <w:szCs w:val="28"/>
        </w:rPr>
        <w:tab/>
      </w:r>
    </w:p>
    <w:p w:rsidR="002311FE" w:rsidRDefault="00E24B3F" w:rsidP="002311FE">
      <w:pPr>
        <w:jc w:val="center"/>
        <w:rPr>
          <w:b/>
          <w:sz w:val="28"/>
          <w:szCs w:val="28"/>
        </w:rPr>
      </w:pPr>
      <w:r w:rsidRPr="00E24B3F">
        <w:rPr>
          <w:b/>
          <w:sz w:val="28"/>
          <w:szCs w:val="28"/>
        </w:rPr>
        <w:t>QUYẾT ĐỊNH</w:t>
      </w:r>
      <w:r w:rsidR="006C6277">
        <w:rPr>
          <w:b/>
          <w:sz w:val="28"/>
          <w:szCs w:val="28"/>
        </w:rPr>
        <w:t>:</w:t>
      </w:r>
    </w:p>
    <w:p w:rsidR="002311FE" w:rsidRDefault="007A0227" w:rsidP="007B3851">
      <w:pPr>
        <w:spacing w:before="120" w:after="120"/>
        <w:ind w:firstLine="567"/>
        <w:jc w:val="both"/>
        <w:rPr>
          <w:spacing w:val="-6"/>
          <w:sz w:val="28"/>
          <w:szCs w:val="28"/>
        </w:rPr>
      </w:pPr>
      <w:r>
        <w:rPr>
          <w:b/>
          <w:sz w:val="28"/>
          <w:szCs w:val="28"/>
        </w:rPr>
        <w:t>Điều 1</w:t>
      </w:r>
      <w:r w:rsidR="00B07125">
        <w:rPr>
          <w:b/>
          <w:sz w:val="28"/>
          <w:szCs w:val="28"/>
        </w:rPr>
        <w:t>.</w:t>
      </w:r>
      <w:r w:rsidR="004B4311">
        <w:rPr>
          <w:b/>
          <w:sz w:val="28"/>
          <w:szCs w:val="28"/>
        </w:rPr>
        <w:t xml:space="preserve"> </w:t>
      </w:r>
      <w:r w:rsidR="00A23A92" w:rsidRPr="00A23A92">
        <w:rPr>
          <w:sz w:val="28"/>
          <w:szCs w:val="28"/>
        </w:rPr>
        <w:t>Q</w:t>
      </w:r>
      <w:r w:rsidR="006E409D" w:rsidRPr="006E409D">
        <w:rPr>
          <w:sz w:val="28"/>
          <w:szCs w:val="28"/>
        </w:rPr>
        <w:t xml:space="preserve">uy định </w:t>
      </w:r>
      <w:r w:rsidR="004B4311">
        <w:rPr>
          <w:sz w:val="28"/>
          <w:szCs w:val="28"/>
        </w:rPr>
        <w:t>Chức năng, nhiệm vụ, quyền hạn</w:t>
      </w:r>
      <w:r w:rsidR="00E479C2">
        <w:rPr>
          <w:sz w:val="28"/>
          <w:szCs w:val="28"/>
        </w:rPr>
        <w:t xml:space="preserve"> </w:t>
      </w:r>
      <w:r w:rsidR="002311FE">
        <w:rPr>
          <w:sz w:val="28"/>
          <w:szCs w:val="28"/>
        </w:rPr>
        <w:t xml:space="preserve">của </w:t>
      </w:r>
      <w:r w:rsidR="007B3851" w:rsidRPr="00CC3EBE">
        <w:rPr>
          <w:spacing w:val="-6"/>
          <w:sz w:val="28"/>
          <w:szCs w:val="28"/>
        </w:rPr>
        <w:t>Trung tâm Kiểm soát bệnh tật Hà Tĩnh</w:t>
      </w:r>
      <w:r w:rsidR="007B3851">
        <w:rPr>
          <w:spacing w:val="-6"/>
          <w:sz w:val="28"/>
          <w:szCs w:val="28"/>
        </w:rPr>
        <w:t xml:space="preserve">. </w:t>
      </w:r>
    </w:p>
    <w:p w:rsidR="007B3851" w:rsidRPr="008E375F" w:rsidRDefault="007B3851" w:rsidP="007B3851">
      <w:pPr>
        <w:pStyle w:val="NormalWeb"/>
        <w:spacing w:before="120" w:beforeAutospacing="0" w:after="120" w:afterAutospacing="0"/>
        <w:ind w:firstLine="567"/>
        <w:jc w:val="both"/>
        <w:rPr>
          <w:sz w:val="28"/>
          <w:szCs w:val="28"/>
        </w:rPr>
      </w:pPr>
      <w:bookmarkStart w:id="1" w:name="dieu_3"/>
      <w:r>
        <w:rPr>
          <w:b/>
          <w:bCs/>
          <w:sz w:val="28"/>
          <w:szCs w:val="28"/>
        </w:rPr>
        <w:t>1</w:t>
      </w:r>
      <w:r w:rsidRPr="008E375F">
        <w:rPr>
          <w:b/>
          <w:bCs/>
          <w:sz w:val="28"/>
          <w:szCs w:val="28"/>
          <w:lang w:val="vi-VN"/>
        </w:rPr>
        <w:t>. Chức năng</w:t>
      </w:r>
      <w:bookmarkEnd w:id="1"/>
    </w:p>
    <w:p w:rsidR="00242F24" w:rsidRPr="00242F24" w:rsidRDefault="007B3851" w:rsidP="007B3851">
      <w:pPr>
        <w:pStyle w:val="NormalWeb"/>
        <w:spacing w:before="120" w:beforeAutospacing="0" w:after="120" w:afterAutospacing="0"/>
        <w:ind w:firstLine="567"/>
        <w:jc w:val="both"/>
        <w:rPr>
          <w:sz w:val="28"/>
          <w:szCs w:val="28"/>
        </w:rPr>
      </w:pPr>
      <w:r w:rsidRPr="008E375F">
        <w:rPr>
          <w:sz w:val="28"/>
          <w:szCs w:val="28"/>
          <w:lang w:val="vi-VN"/>
        </w:rPr>
        <w:t>T</w:t>
      </w:r>
      <w:r>
        <w:rPr>
          <w:sz w:val="28"/>
          <w:szCs w:val="28"/>
          <w:lang w:val="vi-VN"/>
        </w:rPr>
        <w:t xml:space="preserve">rung tâm Kiểm soát bệnh tật </w:t>
      </w:r>
      <w:r>
        <w:rPr>
          <w:sz w:val="28"/>
          <w:szCs w:val="28"/>
        </w:rPr>
        <w:t>H</w:t>
      </w:r>
      <w:r w:rsidRPr="007B3851">
        <w:rPr>
          <w:sz w:val="28"/>
          <w:szCs w:val="28"/>
        </w:rPr>
        <w:t>à</w:t>
      </w:r>
      <w:r>
        <w:rPr>
          <w:sz w:val="28"/>
          <w:szCs w:val="28"/>
        </w:rPr>
        <w:t xml:space="preserve"> T</w:t>
      </w:r>
      <w:r w:rsidRPr="007B3851">
        <w:rPr>
          <w:sz w:val="28"/>
          <w:szCs w:val="28"/>
        </w:rPr>
        <w:t>ĩnh</w:t>
      </w:r>
      <w:r w:rsidRPr="008E375F">
        <w:rPr>
          <w:sz w:val="28"/>
          <w:szCs w:val="28"/>
          <w:lang w:val="vi-VN"/>
        </w:rPr>
        <w:t xml:space="preserve"> có chức năng tham mưu và tổ chức thực hiện các hoạt động chuyên môn, kỹ thuật, nghiệp vụ (gọi tắt là các hoạt động chuyên môn) về phòng, chống dịch, bệnh truyền nhiễm; bệnh không lây nhiễm; phòng, chống tác động của các yếu tố nguy cơ ảnh hưởng tới sức khỏe; quản lý sức khỏe cộng đồng; khám phát hiện, điều trị dự phòng và các dịch vụ y tế khác phù hợp với lĩnh vực chuyên môn trên địa bàn tỉnh theo quy </w:t>
      </w:r>
      <w:r w:rsidRPr="008E375F">
        <w:rPr>
          <w:sz w:val="28"/>
          <w:szCs w:val="28"/>
        </w:rPr>
        <w:t>đị</w:t>
      </w:r>
      <w:r w:rsidRPr="008E375F">
        <w:rPr>
          <w:sz w:val="28"/>
          <w:szCs w:val="28"/>
          <w:lang w:val="vi-VN"/>
        </w:rPr>
        <w:t>nh của pháp luật.</w:t>
      </w:r>
    </w:p>
    <w:p w:rsidR="00242F24" w:rsidRDefault="007B3851" w:rsidP="007B3851">
      <w:pPr>
        <w:pStyle w:val="NormalWeb"/>
        <w:spacing w:before="120" w:beforeAutospacing="0" w:after="120" w:afterAutospacing="0"/>
        <w:ind w:firstLine="567"/>
        <w:jc w:val="both"/>
        <w:rPr>
          <w:b/>
          <w:bCs/>
          <w:sz w:val="28"/>
          <w:szCs w:val="28"/>
        </w:rPr>
      </w:pPr>
      <w:bookmarkStart w:id="2" w:name="dieu_4"/>
      <w:r>
        <w:rPr>
          <w:b/>
          <w:bCs/>
          <w:sz w:val="28"/>
          <w:szCs w:val="28"/>
        </w:rPr>
        <w:t>2</w:t>
      </w:r>
      <w:r w:rsidRPr="008E375F">
        <w:rPr>
          <w:b/>
          <w:bCs/>
          <w:sz w:val="28"/>
          <w:szCs w:val="28"/>
          <w:lang w:val="vi-VN"/>
        </w:rPr>
        <w:t>. Nhiệm vụ và quyền hạn</w:t>
      </w:r>
      <w:bookmarkEnd w:id="2"/>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1. Thực hiện các hoạt động chuyên môn, chỉ đạo, hướng dẫn, quản lý, kiểm tra, giám sát phòng, chống dịch, bệnh truyền nhiễm, H</w:t>
      </w:r>
      <w:r w:rsidRPr="008E375F">
        <w:rPr>
          <w:sz w:val="28"/>
          <w:szCs w:val="28"/>
        </w:rPr>
        <w:t>I</w:t>
      </w:r>
      <w:r w:rsidRPr="008E375F">
        <w:rPr>
          <w:sz w:val="28"/>
          <w:szCs w:val="28"/>
          <w:lang w:val="vi-VN"/>
        </w:rPr>
        <w:t>V/AIDS, bệnh d</w:t>
      </w:r>
      <w:r w:rsidRPr="008E375F">
        <w:rPr>
          <w:sz w:val="28"/>
          <w:szCs w:val="28"/>
        </w:rPr>
        <w:t xml:space="preserve">o </w:t>
      </w:r>
      <w:r w:rsidRPr="008E375F">
        <w:rPr>
          <w:sz w:val="28"/>
          <w:szCs w:val="28"/>
          <w:lang w:val="vi-VN"/>
        </w:rPr>
        <w:lastRenderedPageBreak/>
        <w:t>ký sinh trùng, bệnh truyền qua côn trùng, bệnh truyền qua thực ph</w:t>
      </w:r>
      <w:r w:rsidRPr="008E375F">
        <w:rPr>
          <w:sz w:val="28"/>
          <w:szCs w:val="28"/>
        </w:rPr>
        <w:t>ẩ</w:t>
      </w:r>
      <w:r w:rsidRPr="008E375F">
        <w:rPr>
          <w:sz w:val="28"/>
          <w:szCs w:val="28"/>
          <w:lang w:val="vi-VN"/>
        </w:rPr>
        <w:t xml:space="preserve">m, bệnh lây truyền từ động vật sang người, bệnh mới nổi; theo dõi diễn biến, dự báo tình hình dịch, bệnh; </w:t>
      </w:r>
      <w:r w:rsidRPr="008E375F">
        <w:rPr>
          <w:sz w:val="28"/>
          <w:szCs w:val="28"/>
        </w:rPr>
        <w:t>đ</w:t>
      </w:r>
      <w:r w:rsidRPr="008E375F">
        <w:rPr>
          <w:sz w:val="28"/>
          <w:szCs w:val="28"/>
          <w:lang w:val="vi-VN"/>
        </w:rPr>
        <w:t>áp ứng tình trạng khẩn cấp về dịch, bệnh và các sự kiện y tế công cộng; quản lý, sử dụng vắc xin, sinh phẩm y tế, tiêm ch</w:t>
      </w:r>
      <w:r w:rsidRPr="008E375F">
        <w:rPr>
          <w:sz w:val="28"/>
          <w:szCs w:val="28"/>
        </w:rPr>
        <w:t>ủ</w:t>
      </w:r>
      <w:r w:rsidRPr="008E375F">
        <w:rPr>
          <w:sz w:val="28"/>
          <w:szCs w:val="28"/>
          <w:lang w:val="vi-VN"/>
        </w:rPr>
        <w:t>ng.</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 xml:space="preserve">2. Thực hiện các hoạt động chuyên môn, chỉ đạo, hướng dẫn, quản lý, kiểm tra, giám sát phòng, chống bệnh không lây nhiễm (các bệnh ung thư, tim mạch, </w:t>
      </w:r>
      <w:r w:rsidRPr="008E375F">
        <w:rPr>
          <w:sz w:val="28"/>
          <w:szCs w:val="28"/>
        </w:rPr>
        <w:t>đ</w:t>
      </w:r>
      <w:r w:rsidRPr="008E375F">
        <w:rPr>
          <w:sz w:val="28"/>
          <w:szCs w:val="28"/>
          <w:lang w:val="vi-VN"/>
        </w:rPr>
        <w:t xml:space="preserve">ái tháo </w:t>
      </w:r>
      <w:r w:rsidRPr="008E375F">
        <w:rPr>
          <w:sz w:val="28"/>
          <w:szCs w:val="28"/>
        </w:rPr>
        <w:t>đ</w:t>
      </w:r>
      <w:r w:rsidRPr="008E375F">
        <w:rPr>
          <w:sz w:val="28"/>
          <w:szCs w:val="28"/>
          <w:lang w:val="vi-VN"/>
        </w:rPr>
        <w:t>ường, ph</w:t>
      </w:r>
      <w:r w:rsidRPr="008E375F">
        <w:rPr>
          <w:sz w:val="28"/>
          <w:szCs w:val="28"/>
        </w:rPr>
        <w:t>ổ</w:t>
      </w:r>
      <w:r w:rsidRPr="008E375F">
        <w:rPr>
          <w:sz w:val="28"/>
          <w:szCs w:val="28"/>
          <w:lang w:val="vi-VN"/>
        </w:rPr>
        <w:t>i tắc nghẽn mạn tính, hen phế quản, tâm thần và các bệnh không lây nhiễm khác), bệnh do rối loạn chuyển hóa, bệnh nghề nghiệp; sức kh</w:t>
      </w:r>
      <w:r w:rsidRPr="008E375F">
        <w:rPr>
          <w:sz w:val="28"/>
          <w:szCs w:val="28"/>
        </w:rPr>
        <w:t>ỏ</w:t>
      </w:r>
      <w:r w:rsidRPr="008E375F">
        <w:rPr>
          <w:sz w:val="28"/>
          <w:szCs w:val="28"/>
          <w:lang w:val="vi-VN"/>
        </w:rPr>
        <w:t>e trường học, bệnh, tật học đường; tác động của các yếu tố nguy cơ và tình trạng tiền bệnh; tầm soát, sàng lọc, quản lý các bệnh không lây nhi</w:t>
      </w:r>
      <w:r w:rsidRPr="008E375F">
        <w:rPr>
          <w:sz w:val="28"/>
          <w:szCs w:val="28"/>
        </w:rPr>
        <w:t>ễ</w:t>
      </w:r>
      <w:r w:rsidRPr="008E375F">
        <w:rPr>
          <w:sz w:val="28"/>
          <w:szCs w:val="28"/>
          <w:lang w:val="vi-VN"/>
        </w:rPr>
        <w:t xml:space="preserve">m tại cộng </w:t>
      </w:r>
      <w:r w:rsidRPr="008E375F">
        <w:rPr>
          <w:sz w:val="28"/>
          <w:szCs w:val="28"/>
        </w:rPr>
        <w:t>đồ</w:t>
      </w:r>
      <w:r w:rsidRPr="008E375F">
        <w:rPr>
          <w:sz w:val="28"/>
          <w:szCs w:val="28"/>
          <w:lang w:val="vi-VN"/>
        </w:rPr>
        <w:t>ng.</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3. Thực hiện các hoạt động chuyên môn, chỉ đạo, hướng dẫn, quản lý, kiểm tra giám sát phòng, chống rối loạn dinh dưỡng, vi chất dinh dư</w:t>
      </w:r>
      <w:r w:rsidRPr="008E375F">
        <w:rPr>
          <w:sz w:val="28"/>
          <w:szCs w:val="28"/>
        </w:rPr>
        <w:t>ỡ</w:t>
      </w:r>
      <w:r w:rsidRPr="008E375F">
        <w:rPr>
          <w:sz w:val="28"/>
          <w:szCs w:val="28"/>
          <w:lang w:val="vi-VN"/>
        </w:rPr>
        <w:t>ng; dinh dưỡng tiết chế, dinh dư</w:t>
      </w:r>
      <w:r w:rsidRPr="008E375F">
        <w:rPr>
          <w:sz w:val="28"/>
          <w:szCs w:val="28"/>
        </w:rPr>
        <w:t>ỡ</w:t>
      </w:r>
      <w:r w:rsidRPr="008E375F">
        <w:rPr>
          <w:sz w:val="28"/>
          <w:szCs w:val="28"/>
          <w:lang w:val="vi-VN"/>
        </w:rPr>
        <w:t>ng trong phòng chống các bệnh không lây nhi</w:t>
      </w:r>
      <w:r w:rsidRPr="008E375F">
        <w:rPr>
          <w:sz w:val="28"/>
          <w:szCs w:val="28"/>
        </w:rPr>
        <w:t>ễ</w:t>
      </w:r>
      <w:r w:rsidRPr="008E375F">
        <w:rPr>
          <w:sz w:val="28"/>
          <w:szCs w:val="28"/>
          <w:lang w:val="vi-VN"/>
        </w:rPr>
        <w:t>m; cải thiện tình trạng dinh dưỡng bà mẹ, trẻ em, dinh dưỡng cộng đồng; phối hợp thực hiện các hoạt động nâng cao tầm vóc và thể trạng con người Việt Nam.</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4. Thực hiện các hoạt động chuyên môn, chỉ đạo, hướng dẫn, quản lý, kiểm tra giám sát phòng, ch</w:t>
      </w:r>
      <w:r w:rsidRPr="008E375F">
        <w:rPr>
          <w:sz w:val="28"/>
          <w:szCs w:val="28"/>
        </w:rPr>
        <w:t>ố</w:t>
      </w:r>
      <w:r w:rsidRPr="008E375F">
        <w:rPr>
          <w:sz w:val="28"/>
          <w:szCs w:val="28"/>
          <w:lang w:val="vi-VN"/>
        </w:rPr>
        <w:t>n</w:t>
      </w:r>
      <w:r w:rsidRPr="008E375F">
        <w:rPr>
          <w:sz w:val="28"/>
          <w:szCs w:val="28"/>
        </w:rPr>
        <w:t xml:space="preserve">g </w:t>
      </w:r>
      <w:r w:rsidRPr="008E375F">
        <w:rPr>
          <w:sz w:val="28"/>
          <w:szCs w:val="28"/>
          <w:lang w:val="vi-VN"/>
        </w:rPr>
        <w:t xml:space="preserve">các yếu tố môi trường, biến </w:t>
      </w:r>
      <w:r w:rsidRPr="008E375F">
        <w:rPr>
          <w:sz w:val="28"/>
          <w:szCs w:val="28"/>
        </w:rPr>
        <w:t>đổ</w:t>
      </w:r>
      <w:r w:rsidRPr="008E375F">
        <w:rPr>
          <w:sz w:val="28"/>
          <w:szCs w:val="28"/>
          <w:lang w:val="vi-VN"/>
        </w:rPr>
        <w:t>i khí hậu tác động tới sức khỏe c</w:t>
      </w:r>
      <w:r w:rsidRPr="008E375F">
        <w:rPr>
          <w:sz w:val="28"/>
          <w:szCs w:val="28"/>
        </w:rPr>
        <w:t>ộ</w:t>
      </w:r>
      <w:r w:rsidRPr="008E375F">
        <w:rPr>
          <w:sz w:val="28"/>
          <w:szCs w:val="28"/>
          <w:lang w:val="vi-VN"/>
        </w:rPr>
        <w:t>n</w:t>
      </w:r>
      <w:r w:rsidRPr="008E375F">
        <w:rPr>
          <w:sz w:val="28"/>
          <w:szCs w:val="28"/>
        </w:rPr>
        <w:t>g đ</w:t>
      </w:r>
      <w:r w:rsidRPr="008E375F">
        <w:rPr>
          <w:sz w:val="28"/>
          <w:szCs w:val="28"/>
          <w:lang w:val="vi-VN"/>
        </w:rPr>
        <w:t>ồn</w:t>
      </w:r>
      <w:r w:rsidRPr="008E375F">
        <w:rPr>
          <w:sz w:val="28"/>
          <w:szCs w:val="28"/>
        </w:rPr>
        <w:t>g</w:t>
      </w:r>
      <w:r w:rsidRPr="008E375F">
        <w:rPr>
          <w:sz w:val="28"/>
          <w:szCs w:val="28"/>
          <w:lang w:val="vi-VN"/>
        </w:rPr>
        <w:t>; bảo vệ môi trường đối với các cơ s</w:t>
      </w:r>
      <w:r w:rsidRPr="008E375F">
        <w:rPr>
          <w:sz w:val="28"/>
          <w:szCs w:val="28"/>
        </w:rPr>
        <w:t xml:space="preserve">ở </w:t>
      </w:r>
      <w:r w:rsidRPr="008E375F">
        <w:rPr>
          <w:sz w:val="28"/>
          <w:szCs w:val="28"/>
          <w:lang w:val="vi-VN"/>
        </w:rPr>
        <w:t>y tế, m</w:t>
      </w:r>
      <w:r w:rsidRPr="008E375F">
        <w:rPr>
          <w:sz w:val="28"/>
          <w:szCs w:val="28"/>
        </w:rPr>
        <w:t>ô</w:t>
      </w:r>
      <w:r w:rsidRPr="008E375F">
        <w:rPr>
          <w:sz w:val="28"/>
          <w:szCs w:val="28"/>
          <w:lang w:val="vi-VN"/>
        </w:rPr>
        <w:t xml:space="preserve">i </w:t>
      </w:r>
      <w:r w:rsidRPr="008E375F">
        <w:rPr>
          <w:sz w:val="28"/>
          <w:szCs w:val="28"/>
        </w:rPr>
        <w:t xml:space="preserve">trường điều </w:t>
      </w:r>
      <w:r w:rsidRPr="008E375F">
        <w:rPr>
          <w:sz w:val="28"/>
          <w:szCs w:val="28"/>
          <w:lang w:val="vi-VN"/>
        </w:rPr>
        <w:t>kiện vệ sinh lao động, môi trường điều kiện vệ sinh trường học; chất lượng nước ăn u</w:t>
      </w:r>
      <w:r w:rsidRPr="008E375F">
        <w:rPr>
          <w:sz w:val="28"/>
          <w:szCs w:val="28"/>
        </w:rPr>
        <w:t>ố</w:t>
      </w:r>
      <w:r w:rsidRPr="008E375F">
        <w:rPr>
          <w:sz w:val="28"/>
          <w:szCs w:val="28"/>
          <w:lang w:val="vi-VN"/>
        </w:rPr>
        <w:t>ng và nước sinh hoạt; vệ sinh nhà tiêu hộ gia đình; tham gia các hoạt động phòng chốn</w:t>
      </w:r>
      <w:r w:rsidRPr="008E375F">
        <w:rPr>
          <w:sz w:val="28"/>
          <w:szCs w:val="28"/>
        </w:rPr>
        <w:t>g</w:t>
      </w:r>
      <w:r w:rsidRPr="008E375F">
        <w:rPr>
          <w:sz w:val="28"/>
          <w:szCs w:val="28"/>
          <w:lang w:val="vi-VN"/>
        </w:rPr>
        <w:t xml:space="preserve"> thiên tai thảm họa, tai nạn thương tích; phối hợp hướng dẫn vệ sinh trong hoạt động mai táng, hỏa táng.</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5. Thực hiện các hoạt động ki</w:t>
      </w:r>
      <w:r w:rsidRPr="008E375F">
        <w:rPr>
          <w:sz w:val="28"/>
          <w:szCs w:val="28"/>
        </w:rPr>
        <w:t>ể</w:t>
      </w:r>
      <w:r w:rsidRPr="008E375F">
        <w:rPr>
          <w:sz w:val="28"/>
          <w:szCs w:val="28"/>
          <w:lang w:val="vi-VN"/>
        </w:rPr>
        <w:t>m dịch y tế; thu thập thông tin, giám sát, kiểm tra, x</w:t>
      </w:r>
      <w:r w:rsidRPr="008E375F">
        <w:rPr>
          <w:sz w:val="28"/>
          <w:szCs w:val="28"/>
        </w:rPr>
        <w:t xml:space="preserve">ử </w:t>
      </w:r>
      <w:r w:rsidRPr="008E375F">
        <w:rPr>
          <w:sz w:val="28"/>
          <w:szCs w:val="28"/>
          <w:lang w:val="vi-VN"/>
        </w:rPr>
        <w:t xml:space="preserve">lý y tế và cấp chứng nhận cho các </w:t>
      </w:r>
      <w:r w:rsidRPr="008E375F">
        <w:rPr>
          <w:sz w:val="28"/>
          <w:szCs w:val="28"/>
        </w:rPr>
        <w:t>đố</w:t>
      </w:r>
      <w:r w:rsidRPr="008E375F">
        <w:rPr>
          <w:sz w:val="28"/>
          <w:szCs w:val="28"/>
          <w:lang w:val="vi-VN"/>
        </w:rPr>
        <w:t>i tượng ki</w:t>
      </w:r>
      <w:r w:rsidRPr="008E375F">
        <w:rPr>
          <w:sz w:val="28"/>
          <w:szCs w:val="28"/>
        </w:rPr>
        <w:t>ể</w:t>
      </w:r>
      <w:r w:rsidRPr="008E375F">
        <w:rPr>
          <w:sz w:val="28"/>
          <w:szCs w:val="28"/>
          <w:lang w:val="vi-VN"/>
        </w:rPr>
        <w:t xml:space="preserve">m dịch y tế; sử dụng con dấu tiếng Anh về kiểm dịch </w:t>
      </w:r>
      <w:r w:rsidRPr="008E375F">
        <w:rPr>
          <w:sz w:val="28"/>
          <w:szCs w:val="28"/>
        </w:rPr>
        <w:t xml:space="preserve">y </w:t>
      </w:r>
      <w:r w:rsidRPr="008E375F">
        <w:rPr>
          <w:sz w:val="28"/>
          <w:szCs w:val="28"/>
          <w:lang w:val="vi-VN"/>
        </w:rPr>
        <w:t>tế trong hoạt động kiểm dịch y t</w:t>
      </w:r>
      <w:r w:rsidRPr="008E375F">
        <w:rPr>
          <w:sz w:val="28"/>
          <w:szCs w:val="28"/>
        </w:rPr>
        <w:t xml:space="preserve">ế </w:t>
      </w:r>
      <w:r w:rsidRPr="008E375F">
        <w:rPr>
          <w:sz w:val="28"/>
          <w:szCs w:val="28"/>
          <w:lang w:val="vi-VN"/>
        </w:rPr>
        <w:t>biên giới theo phân công, phân cấp và theo quy định của pháp luật.</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6. Thực hiện các hoạt động chuyên môn, chỉ đạo, hướng dẫn, quản lý, kiểm tra, giám sát các nhiệm vụ chuyên môn, k</w:t>
      </w:r>
      <w:r w:rsidRPr="008E375F">
        <w:rPr>
          <w:sz w:val="28"/>
          <w:szCs w:val="28"/>
        </w:rPr>
        <w:t xml:space="preserve">ỹ </w:t>
      </w:r>
      <w:r w:rsidRPr="008E375F">
        <w:rPr>
          <w:sz w:val="28"/>
          <w:szCs w:val="28"/>
          <w:lang w:val="vi-VN"/>
        </w:rPr>
        <w:t>thuật về sức khỏe sinh sản; chăm sóc sức kh</w:t>
      </w:r>
      <w:r w:rsidRPr="008E375F">
        <w:rPr>
          <w:sz w:val="28"/>
          <w:szCs w:val="28"/>
        </w:rPr>
        <w:t>ỏ</w:t>
      </w:r>
      <w:r w:rsidRPr="008E375F">
        <w:rPr>
          <w:sz w:val="28"/>
          <w:szCs w:val="28"/>
          <w:lang w:val="vi-VN"/>
        </w:rPr>
        <w:t>e phụ nữ, bà mẹ; sức khỏe trẻ sơ sinh, trẻ em; sức kh</w:t>
      </w:r>
      <w:r w:rsidRPr="008E375F">
        <w:rPr>
          <w:sz w:val="28"/>
          <w:szCs w:val="28"/>
        </w:rPr>
        <w:t>ỏ</w:t>
      </w:r>
      <w:r w:rsidRPr="008E375F">
        <w:rPr>
          <w:sz w:val="28"/>
          <w:szCs w:val="28"/>
          <w:lang w:val="vi-VN"/>
        </w:rPr>
        <w:t>e sinh sản vị thành niên, thanh niên, nam giới và người cao tuổi; dịch vụ kế hoạch hóa gia đình; phá thai an toàn theo phạm vi chuyên môn k</w:t>
      </w:r>
      <w:r w:rsidRPr="008E375F">
        <w:rPr>
          <w:sz w:val="28"/>
          <w:szCs w:val="28"/>
        </w:rPr>
        <w:t xml:space="preserve">ỹ </w:t>
      </w:r>
      <w:r w:rsidRPr="008E375F">
        <w:rPr>
          <w:sz w:val="28"/>
          <w:szCs w:val="28"/>
          <w:lang w:val="vi-VN"/>
        </w:rPr>
        <w:t>thuật được phê duyệt; phòng, ch</w:t>
      </w:r>
      <w:r w:rsidRPr="008E375F">
        <w:rPr>
          <w:sz w:val="28"/>
          <w:szCs w:val="28"/>
        </w:rPr>
        <w:t>ố</w:t>
      </w:r>
      <w:r w:rsidRPr="008E375F">
        <w:rPr>
          <w:sz w:val="28"/>
          <w:szCs w:val="28"/>
          <w:lang w:val="vi-VN"/>
        </w:rPr>
        <w:t>ng nhiễm khu</w:t>
      </w:r>
      <w:r w:rsidRPr="008E375F">
        <w:rPr>
          <w:sz w:val="28"/>
          <w:szCs w:val="28"/>
        </w:rPr>
        <w:t>ẩ</w:t>
      </w:r>
      <w:r w:rsidRPr="008E375F">
        <w:rPr>
          <w:sz w:val="28"/>
          <w:szCs w:val="28"/>
          <w:lang w:val="vi-VN"/>
        </w:rPr>
        <w:t xml:space="preserve">n và ung thư </w:t>
      </w:r>
      <w:r w:rsidRPr="008E375F">
        <w:rPr>
          <w:sz w:val="28"/>
          <w:szCs w:val="28"/>
        </w:rPr>
        <w:t>đ</w:t>
      </w:r>
      <w:r w:rsidRPr="008E375F">
        <w:rPr>
          <w:sz w:val="28"/>
          <w:szCs w:val="28"/>
          <w:lang w:val="vi-VN"/>
        </w:rPr>
        <w:t>ườn</w:t>
      </w:r>
      <w:r w:rsidRPr="008E375F">
        <w:rPr>
          <w:sz w:val="28"/>
          <w:szCs w:val="28"/>
        </w:rPr>
        <w:t>g</w:t>
      </w:r>
      <w:r w:rsidRPr="008E375F">
        <w:rPr>
          <w:sz w:val="28"/>
          <w:szCs w:val="28"/>
          <w:lang w:val="vi-VN"/>
        </w:rPr>
        <w:t xml:space="preserve"> sinh s</w:t>
      </w:r>
      <w:r w:rsidRPr="008E375F">
        <w:rPr>
          <w:sz w:val="28"/>
          <w:szCs w:val="28"/>
        </w:rPr>
        <w:t>ả</w:t>
      </w:r>
      <w:r w:rsidRPr="008E375F">
        <w:rPr>
          <w:sz w:val="28"/>
          <w:szCs w:val="28"/>
          <w:lang w:val="vi-VN"/>
        </w:rPr>
        <w:t xml:space="preserve">n; phối hợp phòng, chống bệnh lây truyền qua </w:t>
      </w:r>
      <w:r w:rsidRPr="008E375F">
        <w:rPr>
          <w:sz w:val="28"/>
          <w:szCs w:val="28"/>
        </w:rPr>
        <w:t>đ</w:t>
      </w:r>
      <w:r w:rsidRPr="008E375F">
        <w:rPr>
          <w:sz w:val="28"/>
          <w:szCs w:val="28"/>
          <w:lang w:val="vi-VN"/>
        </w:rPr>
        <w:t>ường tình dục.</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7. Thực hiện các hoạt động chuyên môn, chỉ đạo, hướng dẫn, qu</w:t>
      </w:r>
      <w:r w:rsidRPr="008E375F">
        <w:rPr>
          <w:sz w:val="28"/>
          <w:szCs w:val="28"/>
        </w:rPr>
        <w:t>ả</w:t>
      </w:r>
      <w:r w:rsidRPr="008E375F">
        <w:rPr>
          <w:sz w:val="28"/>
          <w:szCs w:val="28"/>
          <w:lang w:val="vi-VN"/>
        </w:rPr>
        <w:t>n lý, kiểm tra, giám sát quản lý sức kh</w:t>
      </w:r>
      <w:r w:rsidRPr="008E375F">
        <w:rPr>
          <w:sz w:val="28"/>
          <w:szCs w:val="28"/>
        </w:rPr>
        <w:t xml:space="preserve">ỏe </w:t>
      </w:r>
      <w:r w:rsidRPr="008E375F">
        <w:rPr>
          <w:sz w:val="28"/>
          <w:szCs w:val="28"/>
          <w:lang w:val="vi-VN"/>
        </w:rPr>
        <w:t>cộng đồng, sức kh</w:t>
      </w:r>
      <w:r w:rsidRPr="008E375F">
        <w:rPr>
          <w:sz w:val="28"/>
          <w:szCs w:val="28"/>
        </w:rPr>
        <w:t xml:space="preserve">ỏe </w:t>
      </w:r>
      <w:r w:rsidRPr="008E375F">
        <w:rPr>
          <w:sz w:val="28"/>
          <w:szCs w:val="28"/>
          <w:lang w:val="vi-VN"/>
        </w:rPr>
        <w:t>người cao tu</w:t>
      </w:r>
      <w:r w:rsidRPr="008E375F">
        <w:rPr>
          <w:sz w:val="28"/>
          <w:szCs w:val="28"/>
        </w:rPr>
        <w:t>ổ</w:t>
      </w:r>
      <w:r w:rsidRPr="008E375F">
        <w:rPr>
          <w:sz w:val="28"/>
          <w:szCs w:val="28"/>
          <w:lang w:val="vi-VN"/>
        </w:rPr>
        <w:t>i, sức kh</w:t>
      </w:r>
      <w:r w:rsidRPr="008E375F">
        <w:rPr>
          <w:sz w:val="28"/>
          <w:szCs w:val="28"/>
        </w:rPr>
        <w:t>ỏ</w:t>
      </w:r>
      <w:r w:rsidRPr="008E375F">
        <w:rPr>
          <w:sz w:val="28"/>
          <w:szCs w:val="28"/>
          <w:lang w:val="vi-VN"/>
        </w:rPr>
        <w:t>e người lao động; thực hiện các hoạt động quản lý sức kh</w:t>
      </w:r>
      <w:r w:rsidRPr="008E375F">
        <w:rPr>
          <w:sz w:val="28"/>
          <w:szCs w:val="28"/>
        </w:rPr>
        <w:t>ỏ</w:t>
      </w:r>
      <w:r w:rsidRPr="008E375F">
        <w:rPr>
          <w:sz w:val="28"/>
          <w:szCs w:val="28"/>
          <w:lang w:val="vi-VN"/>
        </w:rPr>
        <w:t>e hộ gia đình theo phân công, phân cấp.</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lastRenderedPageBreak/>
        <w:t>2.</w:t>
      </w:r>
      <w:r w:rsidRPr="008E375F">
        <w:rPr>
          <w:sz w:val="28"/>
          <w:szCs w:val="28"/>
          <w:lang w:val="vi-VN"/>
        </w:rPr>
        <w:t>8. Phối hợp thực hiện các hoạt động phòng, ch</w:t>
      </w:r>
      <w:r w:rsidRPr="008E375F">
        <w:rPr>
          <w:sz w:val="28"/>
          <w:szCs w:val="28"/>
        </w:rPr>
        <w:t>ố</w:t>
      </w:r>
      <w:r w:rsidRPr="008E375F">
        <w:rPr>
          <w:sz w:val="28"/>
          <w:szCs w:val="28"/>
          <w:lang w:val="vi-VN"/>
        </w:rPr>
        <w:t>ng ngộ độc thực ph</w:t>
      </w:r>
      <w:r w:rsidRPr="008E375F">
        <w:rPr>
          <w:sz w:val="28"/>
          <w:szCs w:val="28"/>
        </w:rPr>
        <w:t>ẩ</w:t>
      </w:r>
      <w:r w:rsidRPr="008E375F">
        <w:rPr>
          <w:sz w:val="28"/>
          <w:szCs w:val="28"/>
          <w:lang w:val="vi-VN"/>
        </w:rPr>
        <w:t>m; tham gia thẩm định cơ s</w:t>
      </w:r>
      <w:r w:rsidRPr="008E375F">
        <w:rPr>
          <w:sz w:val="28"/>
          <w:szCs w:val="28"/>
        </w:rPr>
        <w:t xml:space="preserve">ở </w:t>
      </w:r>
      <w:r w:rsidRPr="008E375F">
        <w:rPr>
          <w:sz w:val="28"/>
          <w:szCs w:val="28"/>
          <w:lang w:val="vi-VN"/>
        </w:rPr>
        <w:t>đủ điều kiện sản xuất, kinh doanh thực ph</w:t>
      </w:r>
      <w:r w:rsidRPr="008E375F">
        <w:rPr>
          <w:sz w:val="28"/>
          <w:szCs w:val="28"/>
        </w:rPr>
        <w:t>ẩ</w:t>
      </w:r>
      <w:r w:rsidRPr="008E375F">
        <w:rPr>
          <w:sz w:val="28"/>
          <w:szCs w:val="28"/>
          <w:lang w:val="vi-VN"/>
        </w:rPr>
        <w:t>m; tham gia thanh tra, kiểm tra các cơ sở sản xuất, kinh doanh thực phẩm, dịch vụ ăn u</w:t>
      </w:r>
      <w:r w:rsidRPr="008E375F">
        <w:rPr>
          <w:sz w:val="28"/>
          <w:szCs w:val="28"/>
        </w:rPr>
        <w:t>ố</w:t>
      </w:r>
      <w:r w:rsidRPr="008E375F">
        <w:rPr>
          <w:sz w:val="28"/>
          <w:szCs w:val="28"/>
          <w:lang w:val="vi-VN"/>
        </w:rPr>
        <w:t xml:space="preserve">ng trong việc bảo </w:t>
      </w:r>
      <w:r w:rsidRPr="008E375F">
        <w:rPr>
          <w:sz w:val="28"/>
          <w:szCs w:val="28"/>
        </w:rPr>
        <w:t>đ</w:t>
      </w:r>
      <w:r w:rsidRPr="008E375F">
        <w:rPr>
          <w:sz w:val="28"/>
          <w:szCs w:val="28"/>
          <w:lang w:val="vi-VN"/>
        </w:rPr>
        <w:t>ảm an toàn thực phẩm theo quy định của pháp luật và thực hiện các nhiệm vụ khác về an toàn thực phẩm theo phân công, phân cấp và quy định của pháp luật.</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9. Thực hiện khám sàng lọc, phát hiện bệnh và điều trị dự phòng theo quy định; tư vấn dự phòng điều trị bệnh; dự phòng, điều trị vô sinh; điều trị nghiện theo quy định của pháp luật; sơ cứu, cấp cứu, chuyển tuyến và thực hiện các kỹ thuật, th</w:t>
      </w:r>
      <w:r w:rsidRPr="008E375F">
        <w:rPr>
          <w:sz w:val="28"/>
          <w:szCs w:val="28"/>
        </w:rPr>
        <w:t xml:space="preserve">ủ </w:t>
      </w:r>
      <w:r w:rsidRPr="008E375F">
        <w:rPr>
          <w:sz w:val="28"/>
          <w:szCs w:val="28"/>
          <w:lang w:val="vi-VN"/>
        </w:rPr>
        <w:t xml:space="preserve">thuật chuyên môn; khám sức khỏe định kỳ, cấp giấy chứng nhận sức khỏe theo quy định của cấp có thẩm quyền và quy định của pháp luật; ký hợp </w:t>
      </w:r>
      <w:r w:rsidRPr="008E375F">
        <w:rPr>
          <w:sz w:val="28"/>
          <w:szCs w:val="28"/>
        </w:rPr>
        <w:t xml:space="preserve">đồng </w:t>
      </w:r>
      <w:r w:rsidRPr="008E375F">
        <w:rPr>
          <w:sz w:val="28"/>
          <w:szCs w:val="28"/>
          <w:lang w:val="vi-VN"/>
        </w:rPr>
        <w:t>với cơ quan bảo hiểm xã hội để tổ chức thực hiện các dịch vụ y tế phù hợp với lĩnh vực chuyên môn theo quy định của pháp luật.</w:t>
      </w:r>
    </w:p>
    <w:p w:rsidR="007B3851" w:rsidRDefault="007B3851" w:rsidP="007B3851">
      <w:pPr>
        <w:pStyle w:val="NormalWeb"/>
        <w:spacing w:before="120" w:beforeAutospacing="0" w:after="120" w:afterAutospacing="0"/>
        <w:ind w:firstLine="567"/>
        <w:jc w:val="both"/>
        <w:rPr>
          <w:sz w:val="28"/>
          <w:szCs w:val="28"/>
        </w:rPr>
      </w:pPr>
      <w:r w:rsidRPr="00812266">
        <w:rPr>
          <w:sz w:val="28"/>
          <w:szCs w:val="28"/>
        </w:rPr>
        <w:t>2.</w:t>
      </w:r>
      <w:r w:rsidRPr="00812266">
        <w:rPr>
          <w:sz w:val="28"/>
          <w:szCs w:val="28"/>
          <w:lang w:val="vi-VN"/>
        </w:rPr>
        <w:t>10. Thực hiện kiểm nghiệm an toàn thực phẩm; xét nghiệm, chẩn đoán hình ảnh thăm dò chức năng phục vụ cho hoạt động chuyên môn, k</w:t>
      </w:r>
      <w:r w:rsidRPr="00812266">
        <w:rPr>
          <w:sz w:val="28"/>
          <w:szCs w:val="28"/>
        </w:rPr>
        <w:t xml:space="preserve">ỹ </w:t>
      </w:r>
      <w:r w:rsidRPr="00812266">
        <w:rPr>
          <w:sz w:val="28"/>
          <w:szCs w:val="28"/>
          <w:lang w:val="vi-VN"/>
        </w:rPr>
        <w:t>thuật theo chức năng, nhiệm vụ của Trung tâm và thực hiện các biện pháp bảo đảm an toàn sinh học phòng xét nghiệm theo quy định của pháp luật.</w:t>
      </w:r>
    </w:p>
    <w:p w:rsidR="006A0606" w:rsidRPr="006A0606" w:rsidRDefault="006A0606" w:rsidP="007B3851">
      <w:pPr>
        <w:pStyle w:val="NormalWeb"/>
        <w:spacing w:before="120" w:beforeAutospacing="0" w:after="120" w:afterAutospacing="0"/>
        <w:ind w:firstLine="567"/>
        <w:jc w:val="both"/>
        <w:rPr>
          <w:sz w:val="28"/>
          <w:szCs w:val="28"/>
        </w:rPr>
      </w:pPr>
      <w:r w:rsidRPr="006A0606">
        <w:rPr>
          <w:sz w:val="28"/>
          <w:szCs w:val="28"/>
        </w:rPr>
        <w:t>2.</w:t>
      </w:r>
      <w:r w:rsidRPr="006A0606">
        <w:rPr>
          <w:sz w:val="28"/>
          <w:szCs w:val="28"/>
          <w:lang w:val="vi-VN"/>
        </w:rPr>
        <w:t>11.</w:t>
      </w:r>
      <w:r w:rsidRPr="006A0606">
        <w:rPr>
          <w:sz w:val="28"/>
          <w:szCs w:val="28"/>
        </w:rPr>
        <w:t xml:space="preserve"> </w:t>
      </w:r>
      <w:r w:rsidRPr="006A0606">
        <w:rPr>
          <w:sz w:val="28"/>
          <w:szCs w:val="28"/>
          <w:lang w:val="vi-VN"/>
        </w:rPr>
        <w:t xml:space="preserve">Thực hiện tuyên truyền các chủ trương, đường lối, chính sách, pháp luật của đảng và nhà nước, nhất là trong lĩnh vực y tế; tuyên truyền các nhiệm vụ chính trị của ngành Y tế: </w:t>
      </w:r>
      <w:r w:rsidRPr="006A0606">
        <w:rPr>
          <w:sz w:val="28"/>
          <w:szCs w:val="28"/>
        </w:rPr>
        <w:t>K</w:t>
      </w:r>
      <w:r w:rsidRPr="006A0606">
        <w:rPr>
          <w:sz w:val="28"/>
          <w:szCs w:val="28"/>
          <w:lang w:val="vi-VN"/>
        </w:rPr>
        <w:t xml:space="preserve">hám chữa bệnh, phòng chống dịch bệnh, dược, </w:t>
      </w:r>
      <w:r w:rsidRPr="00B430EE">
        <w:rPr>
          <w:sz w:val="28"/>
          <w:szCs w:val="28"/>
          <w:lang w:val="vi-VN"/>
        </w:rPr>
        <w:t xml:space="preserve">dân số - KHHGĐ, an toàn vệ sinh thực phẩm... </w:t>
      </w:r>
      <w:r w:rsidR="00B430EE" w:rsidRPr="00B430EE">
        <w:rPr>
          <w:sz w:val="28"/>
          <w:szCs w:val="28"/>
          <w:lang w:val="vi-VN"/>
        </w:rPr>
        <w:t xml:space="preserve">Thực hiện truyền thông vận động, truyền thông nguy cơ và truyền thông thay đổi hành vi về công tác </w:t>
      </w:r>
      <w:r w:rsidRPr="00B430EE">
        <w:rPr>
          <w:sz w:val="28"/>
          <w:szCs w:val="28"/>
          <w:lang w:val="vi-VN"/>
        </w:rPr>
        <w:t>phòng</w:t>
      </w:r>
      <w:r w:rsidRPr="006A0606">
        <w:rPr>
          <w:sz w:val="28"/>
          <w:szCs w:val="28"/>
          <w:lang w:val="vi-VN"/>
        </w:rPr>
        <w:t xml:space="preserve"> chống dịch bệnh, dịch bệnh mới n</w:t>
      </w:r>
      <w:r w:rsidR="00B430EE">
        <w:rPr>
          <w:sz w:val="28"/>
          <w:szCs w:val="28"/>
          <w:lang w:val="vi-VN"/>
        </w:rPr>
        <w:t>ổi, các bệnh không lây nhiễm...</w:t>
      </w:r>
      <w:r w:rsidRPr="006A0606">
        <w:rPr>
          <w:sz w:val="28"/>
          <w:szCs w:val="28"/>
          <w:lang w:val="vi-VN"/>
        </w:rPr>
        <w:t>Xây dựng, sản xuất, phát triển tài liệu truyền thông; thực hiện tập huấn, đào tạo, nghiên cứu khoa học về công tác truyền thông. Thực hiện kiểm tra, giám sát hoạt động truyền thông; phối hợp, thực hiện cung cấp thông tin y tế cho các cơ quan, tổ chức, cá nhân có liên quan. Tham mưu cho lãnh đạo Sở Y tế giải quyết các vấn đề sự cố y khoa</w:t>
      </w:r>
      <w:r w:rsidRPr="006A0606">
        <w:rPr>
          <w:sz w:val="28"/>
          <w:szCs w:val="28"/>
        </w:rPr>
        <w:t xml:space="preserve">, khủng hoảng truyền thông </w:t>
      </w:r>
      <w:r w:rsidRPr="006A0606">
        <w:rPr>
          <w:sz w:val="28"/>
          <w:szCs w:val="28"/>
          <w:lang w:val="vi-VN"/>
        </w:rPr>
        <w:t>với các cơ quan thông tin đại chúng khác đóng trên địa bàn. Thực hiện các nhiệm vụ khác khi được cấp trên giao.</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12. Thực hiện việc tiếp nhận, sử dụng, cung ứng, b</w:t>
      </w:r>
      <w:r w:rsidRPr="008E375F">
        <w:rPr>
          <w:sz w:val="28"/>
          <w:szCs w:val="28"/>
        </w:rPr>
        <w:t>ả</w:t>
      </w:r>
      <w:r w:rsidRPr="008E375F">
        <w:rPr>
          <w:sz w:val="28"/>
          <w:szCs w:val="28"/>
          <w:lang w:val="vi-VN"/>
        </w:rPr>
        <w:t>o quản, cấp phát và ch</w:t>
      </w:r>
      <w:r w:rsidRPr="008E375F">
        <w:rPr>
          <w:sz w:val="28"/>
          <w:szCs w:val="28"/>
        </w:rPr>
        <w:t>ỉ đ</w:t>
      </w:r>
      <w:r w:rsidRPr="008E375F">
        <w:rPr>
          <w:sz w:val="28"/>
          <w:szCs w:val="28"/>
          <w:lang w:val="vi-VN"/>
        </w:rPr>
        <w:t>ạo, kiểm tra, giám sát việc sử dụng thu</w:t>
      </w:r>
      <w:r w:rsidRPr="008E375F">
        <w:rPr>
          <w:sz w:val="28"/>
          <w:szCs w:val="28"/>
        </w:rPr>
        <w:t>ố</w:t>
      </w:r>
      <w:r w:rsidRPr="008E375F">
        <w:rPr>
          <w:sz w:val="28"/>
          <w:szCs w:val="28"/>
          <w:lang w:val="vi-VN"/>
        </w:rPr>
        <w:t>c, v</w:t>
      </w:r>
      <w:r w:rsidRPr="008E375F">
        <w:rPr>
          <w:sz w:val="28"/>
          <w:szCs w:val="28"/>
        </w:rPr>
        <w:t>ắ</w:t>
      </w:r>
      <w:r w:rsidRPr="008E375F">
        <w:rPr>
          <w:sz w:val="28"/>
          <w:szCs w:val="28"/>
          <w:lang w:val="vi-VN"/>
        </w:rPr>
        <w:t>c xin, sinh ph</w:t>
      </w:r>
      <w:r w:rsidRPr="008E375F">
        <w:rPr>
          <w:sz w:val="28"/>
          <w:szCs w:val="28"/>
        </w:rPr>
        <w:t>ẩ</w:t>
      </w:r>
      <w:r w:rsidRPr="008E375F">
        <w:rPr>
          <w:sz w:val="28"/>
          <w:szCs w:val="28"/>
          <w:lang w:val="vi-VN"/>
        </w:rPr>
        <w:t>m y tế, hóa chất, trang thiết bị, vật tư, phương tiện phục vụ hoạt động chuyên môn; hóa chất và chế phẩm diệt côn trùng, diệt khuẩn dùng trong lĩnh vực gia dụng và y tế theo phân công, phân cấp của Sở Y t</w:t>
      </w:r>
      <w:r w:rsidRPr="008E375F">
        <w:rPr>
          <w:sz w:val="28"/>
          <w:szCs w:val="28"/>
        </w:rPr>
        <w:t xml:space="preserve">ế </w:t>
      </w:r>
      <w:r w:rsidRPr="008E375F">
        <w:rPr>
          <w:sz w:val="28"/>
          <w:szCs w:val="28"/>
          <w:lang w:val="vi-VN"/>
        </w:rPr>
        <w:t>và theo quy định của pháp luật.</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13. Là</w:t>
      </w:r>
      <w:r w:rsidRPr="008E375F">
        <w:rPr>
          <w:sz w:val="28"/>
          <w:szCs w:val="28"/>
        </w:rPr>
        <w:t xml:space="preserve"> đơn </w:t>
      </w:r>
      <w:r w:rsidRPr="008E375F">
        <w:rPr>
          <w:sz w:val="28"/>
          <w:szCs w:val="28"/>
          <w:lang w:val="vi-VN"/>
        </w:rPr>
        <w:t xml:space="preserve">vị thường trực của Sở Y tế về đáp </w:t>
      </w:r>
      <w:r w:rsidRPr="008E375F">
        <w:rPr>
          <w:sz w:val="28"/>
          <w:szCs w:val="28"/>
        </w:rPr>
        <w:t>ứ</w:t>
      </w:r>
      <w:r w:rsidRPr="008E375F">
        <w:rPr>
          <w:sz w:val="28"/>
          <w:szCs w:val="28"/>
          <w:lang w:val="vi-VN"/>
        </w:rPr>
        <w:t>ng tình trạng kh</w:t>
      </w:r>
      <w:r w:rsidRPr="008E375F">
        <w:rPr>
          <w:sz w:val="28"/>
          <w:szCs w:val="28"/>
        </w:rPr>
        <w:t>ẩ</w:t>
      </w:r>
      <w:r w:rsidRPr="008E375F">
        <w:rPr>
          <w:sz w:val="28"/>
          <w:szCs w:val="28"/>
          <w:lang w:val="vi-VN"/>
        </w:rPr>
        <w:t>n cấp với dịch, bệnh, các sự kiện y tế công cộng, phòng, chống AIDS, tệ nạn ma túy mại dâm; triển khai thực hiện các dự án, chương trình trong nước và hợp tác quốc tế liên quan đến y tế theo phân công, phân cấp của Sở Y tế và quy định của pháp luật.</w:t>
      </w:r>
    </w:p>
    <w:p w:rsidR="007B3851" w:rsidRPr="00242F24" w:rsidRDefault="007B3851" w:rsidP="007B3851">
      <w:pPr>
        <w:pStyle w:val="NormalWeb"/>
        <w:spacing w:before="120" w:beforeAutospacing="0" w:after="120" w:afterAutospacing="0"/>
        <w:ind w:firstLine="567"/>
        <w:jc w:val="both"/>
        <w:rPr>
          <w:spacing w:val="-4"/>
          <w:sz w:val="28"/>
          <w:szCs w:val="28"/>
        </w:rPr>
      </w:pPr>
      <w:r w:rsidRPr="00242F24">
        <w:rPr>
          <w:spacing w:val="-4"/>
          <w:sz w:val="28"/>
          <w:szCs w:val="28"/>
        </w:rPr>
        <w:lastRenderedPageBreak/>
        <w:t>2.</w:t>
      </w:r>
      <w:r w:rsidRPr="00242F24">
        <w:rPr>
          <w:spacing w:val="-4"/>
          <w:sz w:val="28"/>
          <w:szCs w:val="28"/>
          <w:lang w:val="vi-VN"/>
        </w:rPr>
        <w:t xml:space="preserve">14. Tổ chức đào tạo, đào tạo liên tục cho </w:t>
      </w:r>
      <w:r w:rsidRPr="00242F24">
        <w:rPr>
          <w:spacing w:val="-4"/>
          <w:sz w:val="28"/>
          <w:szCs w:val="28"/>
        </w:rPr>
        <w:t>đ</w:t>
      </w:r>
      <w:r w:rsidRPr="00242F24">
        <w:rPr>
          <w:spacing w:val="-4"/>
          <w:sz w:val="28"/>
          <w:szCs w:val="28"/>
          <w:lang w:val="vi-VN"/>
        </w:rPr>
        <w:t>ội ngũ viên chức thuộc thẩm quyền qu</w:t>
      </w:r>
      <w:r w:rsidRPr="00242F24">
        <w:rPr>
          <w:spacing w:val="-4"/>
          <w:sz w:val="28"/>
          <w:szCs w:val="28"/>
        </w:rPr>
        <w:t>ả</w:t>
      </w:r>
      <w:r w:rsidRPr="00242F24">
        <w:rPr>
          <w:spacing w:val="-4"/>
          <w:sz w:val="28"/>
          <w:szCs w:val="28"/>
          <w:lang w:val="vi-VN"/>
        </w:rPr>
        <w:t>n lý theo quy định; tập huấn, bồi dưỡng cập nhật kiến thức chuyên môn, nghiệp vụ thuộc lĩnh vực phụ trách theo phân công, phân cấp của Sở Y t</w:t>
      </w:r>
      <w:r w:rsidRPr="00242F24">
        <w:rPr>
          <w:spacing w:val="-4"/>
          <w:sz w:val="28"/>
          <w:szCs w:val="28"/>
        </w:rPr>
        <w:t>ế</w:t>
      </w:r>
      <w:r w:rsidRPr="00242F24">
        <w:rPr>
          <w:spacing w:val="-4"/>
          <w:sz w:val="28"/>
          <w:szCs w:val="28"/>
          <w:lang w:val="vi-VN"/>
        </w:rPr>
        <w:t>; cập nhật kiến thức y khoa liên tục cho người hành nghề khám bệnh, chữa bệnh; là cơ s</w:t>
      </w:r>
      <w:r w:rsidRPr="00242F24">
        <w:rPr>
          <w:spacing w:val="-4"/>
          <w:sz w:val="28"/>
          <w:szCs w:val="28"/>
        </w:rPr>
        <w:t xml:space="preserve">ở </w:t>
      </w:r>
      <w:r w:rsidRPr="00242F24">
        <w:rPr>
          <w:spacing w:val="-4"/>
          <w:sz w:val="28"/>
          <w:szCs w:val="28"/>
          <w:lang w:val="vi-VN"/>
        </w:rPr>
        <w:t>thực hành trong đào tạo khối ngành sức kh</w:t>
      </w:r>
      <w:r w:rsidRPr="00242F24">
        <w:rPr>
          <w:spacing w:val="-4"/>
          <w:sz w:val="28"/>
          <w:szCs w:val="28"/>
        </w:rPr>
        <w:t>ỏ</w:t>
      </w:r>
      <w:r w:rsidRPr="00242F24">
        <w:rPr>
          <w:spacing w:val="-4"/>
          <w:sz w:val="28"/>
          <w:szCs w:val="28"/>
          <w:lang w:val="vi-VN"/>
        </w:rPr>
        <w:t>e theo quy định của pháp luật.</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15. Nghiên cứu và tham gia nghiên cứu khoa học, ứng dụng các tiến bộ khoa học, kỹ thuật, công nghệ thông tin về lĩnh vực chuyên môn; thực hiện công tác ch</w:t>
      </w:r>
      <w:r w:rsidRPr="008E375F">
        <w:rPr>
          <w:sz w:val="28"/>
          <w:szCs w:val="28"/>
        </w:rPr>
        <w:t>ỉ đ</w:t>
      </w:r>
      <w:r w:rsidRPr="008E375F">
        <w:rPr>
          <w:sz w:val="28"/>
          <w:szCs w:val="28"/>
          <w:lang w:val="vi-VN"/>
        </w:rPr>
        <w:t>ạo tuyến, hướng dẫn về chuyên môn k</w:t>
      </w:r>
      <w:r w:rsidRPr="008E375F">
        <w:rPr>
          <w:sz w:val="28"/>
          <w:szCs w:val="28"/>
        </w:rPr>
        <w:t xml:space="preserve">ỹ </w:t>
      </w:r>
      <w:r w:rsidRPr="008E375F">
        <w:rPr>
          <w:sz w:val="28"/>
          <w:szCs w:val="28"/>
          <w:lang w:val="vi-VN"/>
        </w:rPr>
        <w:t xml:space="preserve">thuật thuộc </w:t>
      </w:r>
      <w:r w:rsidRPr="008E375F">
        <w:rPr>
          <w:sz w:val="28"/>
          <w:szCs w:val="28"/>
        </w:rPr>
        <w:t>lĩ</w:t>
      </w:r>
      <w:r w:rsidRPr="008E375F">
        <w:rPr>
          <w:sz w:val="28"/>
          <w:szCs w:val="28"/>
          <w:lang w:val="vi-VN"/>
        </w:rPr>
        <w:t>nh vực phụ trách theo phân công, phân cấp của Sở Y t</w:t>
      </w:r>
      <w:r w:rsidRPr="008E375F">
        <w:rPr>
          <w:sz w:val="28"/>
          <w:szCs w:val="28"/>
        </w:rPr>
        <w:t>ế</w:t>
      </w:r>
      <w:r w:rsidRPr="008E375F">
        <w:rPr>
          <w:sz w:val="28"/>
          <w:szCs w:val="28"/>
          <w:lang w:val="vi-VN"/>
        </w:rPr>
        <w:t>.</w:t>
      </w:r>
    </w:p>
    <w:p w:rsidR="007B3851" w:rsidRPr="008E375F"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16. Thực hiện các chế độ thống kê, báo cáo theo quy định của pháp luật.</w:t>
      </w:r>
    </w:p>
    <w:p w:rsidR="007B3851" w:rsidRPr="007B3851" w:rsidRDefault="007B3851" w:rsidP="007B3851">
      <w:pPr>
        <w:pStyle w:val="NormalWeb"/>
        <w:spacing w:before="120" w:beforeAutospacing="0" w:after="120" w:afterAutospacing="0"/>
        <w:ind w:firstLine="567"/>
        <w:jc w:val="both"/>
        <w:rPr>
          <w:sz w:val="28"/>
          <w:szCs w:val="28"/>
        </w:rPr>
      </w:pPr>
      <w:r>
        <w:rPr>
          <w:sz w:val="28"/>
          <w:szCs w:val="28"/>
        </w:rPr>
        <w:t>2.</w:t>
      </w:r>
      <w:r w:rsidRPr="008E375F">
        <w:rPr>
          <w:sz w:val="28"/>
          <w:szCs w:val="28"/>
          <w:lang w:val="vi-VN"/>
        </w:rPr>
        <w:t>17. Quản lý nhân lực, tài chính, tài sản theo phân công, phân c</w:t>
      </w:r>
      <w:r w:rsidRPr="008E375F">
        <w:rPr>
          <w:sz w:val="28"/>
          <w:szCs w:val="28"/>
        </w:rPr>
        <w:t>ấ</w:t>
      </w:r>
      <w:r w:rsidRPr="008E375F">
        <w:rPr>
          <w:sz w:val="28"/>
          <w:szCs w:val="28"/>
          <w:lang w:val="vi-VN"/>
        </w:rPr>
        <w:t xml:space="preserve">p và theo </w:t>
      </w:r>
      <w:r w:rsidRPr="007B3851">
        <w:rPr>
          <w:sz w:val="28"/>
          <w:szCs w:val="28"/>
          <w:lang w:val="vi-VN"/>
        </w:rPr>
        <w:t>quy định của pháp luật.</w:t>
      </w:r>
    </w:p>
    <w:p w:rsidR="007B3851" w:rsidRDefault="007B3851" w:rsidP="007B3851">
      <w:pPr>
        <w:pStyle w:val="NormalWeb"/>
        <w:spacing w:before="120" w:beforeAutospacing="0" w:after="120" w:afterAutospacing="0"/>
        <w:ind w:firstLine="567"/>
        <w:jc w:val="both"/>
        <w:rPr>
          <w:sz w:val="28"/>
          <w:szCs w:val="28"/>
        </w:rPr>
      </w:pPr>
      <w:r w:rsidRPr="007B3851">
        <w:rPr>
          <w:sz w:val="28"/>
          <w:szCs w:val="28"/>
        </w:rPr>
        <w:t>2.</w:t>
      </w:r>
      <w:r w:rsidRPr="007B3851">
        <w:rPr>
          <w:sz w:val="28"/>
          <w:szCs w:val="28"/>
          <w:lang w:val="vi-VN"/>
        </w:rPr>
        <w:t>18. Thực hiện các nhiệm vụ, quyền hạn khác do Giám đốc Sở Y tế giao và theo quy định của pháp luật.</w:t>
      </w:r>
    </w:p>
    <w:p w:rsidR="00B07125" w:rsidRPr="00B07125" w:rsidRDefault="00B07125" w:rsidP="00B07125">
      <w:pPr>
        <w:spacing w:before="120"/>
        <w:ind w:firstLine="567"/>
        <w:jc w:val="both"/>
        <w:rPr>
          <w:spacing w:val="-6"/>
          <w:sz w:val="28"/>
          <w:szCs w:val="28"/>
        </w:rPr>
      </w:pPr>
      <w:r w:rsidRPr="00B07125">
        <w:rPr>
          <w:b/>
          <w:sz w:val="28"/>
          <w:szCs w:val="28"/>
        </w:rPr>
        <w:t xml:space="preserve">Điều 2. </w:t>
      </w:r>
      <w:r w:rsidRPr="00B07125">
        <w:rPr>
          <w:sz w:val="28"/>
          <w:szCs w:val="28"/>
        </w:rPr>
        <w:t xml:space="preserve">Giao cho </w:t>
      </w:r>
      <w:r w:rsidRPr="00B07125">
        <w:rPr>
          <w:spacing w:val="-6"/>
          <w:sz w:val="28"/>
          <w:szCs w:val="28"/>
        </w:rPr>
        <w:t>Trung tâm Kiểm soát bệnh tật Hà Tĩnh</w:t>
      </w:r>
      <w:r w:rsidRPr="00B07125">
        <w:rPr>
          <w:sz w:val="28"/>
          <w:szCs w:val="28"/>
        </w:rPr>
        <w:t xml:space="preserve"> căn cứ vào </w:t>
      </w:r>
      <w:r w:rsidRPr="00CC3EBE">
        <w:rPr>
          <w:spacing w:val="-6"/>
          <w:sz w:val="28"/>
          <w:szCs w:val="28"/>
        </w:rPr>
        <w:t>Quyết định số 2845/QĐ-UBND ngày 25/9/2018 của UBND tỉnh</w:t>
      </w:r>
      <w:r w:rsidRPr="00B07125">
        <w:rPr>
          <w:sz w:val="28"/>
          <w:szCs w:val="28"/>
        </w:rPr>
        <w:t xml:space="preserve"> và chức năng, nhiệm vụ, quyền hạn được quy định tại điều 1 để tiến hành kiện toàn tổ chức</w:t>
      </w:r>
      <w:r w:rsidR="00B133D7">
        <w:rPr>
          <w:sz w:val="28"/>
          <w:szCs w:val="28"/>
        </w:rPr>
        <w:t xml:space="preserve">; quy </w:t>
      </w:r>
      <w:r w:rsidR="00B133D7" w:rsidRPr="00B133D7">
        <w:rPr>
          <w:sz w:val="28"/>
          <w:szCs w:val="28"/>
        </w:rPr>
        <w:t>định</w:t>
      </w:r>
      <w:r w:rsidR="00B133D7">
        <w:rPr>
          <w:sz w:val="28"/>
          <w:szCs w:val="28"/>
        </w:rPr>
        <w:t xml:space="preserve"> ch</w:t>
      </w:r>
      <w:r w:rsidR="00B133D7" w:rsidRPr="00B133D7">
        <w:rPr>
          <w:sz w:val="28"/>
          <w:szCs w:val="28"/>
        </w:rPr>
        <w:t>ức</w:t>
      </w:r>
      <w:r w:rsidR="00B133D7">
        <w:rPr>
          <w:sz w:val="28"/>
          <w:szCs w:val="28"/>
        </w:rPr>
        <w:t xml:space="preserve"> n</w:t>
      </w:r>
      <w:r w:rsidR="00B133D7" w:rsidRPr="00B133D7">
        <w:rPr>
          <w:sz w:val="28"/>
          <w:szCs w:val="28"/>
        </w:rPr>
        <w:t>ă</w:t>
      </w:r>
      <w:r w:rsidR="00B133D7">
        <w:rPr>
          <w:sz w:val="28"/>
          <w:szCs w:val="28"/>
        </w:rPr>
        <w:t>ng, nhi</w:t>
      </w:r>
      <w:r w:rsidR="00B133D7" w:rsidRPr="00B133D7">
        <w:rPr>
          <w:sz w:val="28"/>
          <w:szCs w:val="28"/>
        </w:rPr>
        <w:t>ệm</w:t>
      </w:r>
      <w:r w:rsidR="00B133D7">
        <w:rPr>
          <w:sz w:val="28"/>
          <w:szCs w:val="28"/>
        </w:rPr>
        <w:t xml:space="preserve"> v</w:t>
      </w:r>
      <w:r w:rsidR="00B133D7" w:rsidRPr="00B133D7">
        <w:rPr>
          <w:sz w:val="28"/>
          <w:szCs w:val="28"/>
        </w:rPr>
        <w:t>ụ</w:t>
      </w:r>
      <w:r w:rsidR="00B133D7">
        <w:rPr>
          <w:sz w:val="28"/>
          <w:szCs w:val="28"/>
        </w:rPr>
        <w:t xml:space="preserve"> c</w:t>
      </w:r>
      <w:r w:rsidR="00B133D7" w:rsidRPr="00B133D7">
        <w:rPr>
          <w:sz w:val="28"/>
          <w:szCs w:val="28"/>
        </w:rPr>
        <w:t>á</w:t>
      </w:r>
      <w:r w:rsidR="00B133D7">
        <w:rPr>
          <w:sz w:val="28"/>
          <w:szCs w:val="28"/>
        </w:rPr>
        <w:t>c khoa, ph</w:t>
      </w:r>
      <w:r w:rsidR="00B133D7" w:rsidRPr="00B133D7">
        <w:rPr>
          <w:sz w:val="28"/>
          <w:szCs w:val="28"/>
        </w:rPr>
        <w:t>òng</w:t>
      </w:r>
      <w:r w:rsidR="00B133D7">
        <w:rPr>
          <w:sz w:val="28"/>
          <w:szCs w:val="28"/>
        </w:rPr>
        <w:t xml:space="preserve"> </w:t>
      </w:r>
      <w:r w:rsidRPr="00B07125">
        <w:rPr>
          <w:sz w:val="28"/>
          <w:szCs w:val="28"/>
        </w:rPr>
        <w:t>và triển khai hoạt động.</w:t>
      </w:r>
    </w:p>
    <w:p w:rsidR="00E74E5C" w:rsidRDefault="007A0227" w:rsidP="007B3851">
      <w:pPr>
        <w:spacing w:before="120" w:after="120"/>
        <w:ind w:firstLine="567"/>
        <w:jc w:val="both"/>
        <w:rPr>
          <w:sz w:val="28"/>
          <w:szCs w:val="28"/>
        </w:rPr>
      </w:pPr>
      <w:r>
        <w:rPr>
          <w:b/>
          <w:sz w:val="28"/>
          <w:szCs w:val="28"/>
        </w:rPr>
        <w:t>Đ</w:t>
      </w:r>
      <w:r w:rsidR="00B07125">
        <w:rPr>
          <w:b/>
          <w:sz w:val="28"/>
          <w:szCs w:val="28"/>
        </w:rPr>
        <w:t>iều 3.</w:t>
      </w:r>
      <w:r w:rsidR="00C87139">
        <w:rPr>
          <w:b/>
          <w:sz w:val="28"/>
          <w:szCs w:val="28"/>
        </w:rPr>
        <w:t xml:space="preserve"> </w:t>
      </w:r>
      <w:r w:rsidR="00C87139">
        <w:rPr>
          <w:sz w:val="28"/>
          <w:szCs w:val="28"/>
        </w:rPr>
        <w:t xml:space="preserve">Quyết định này có hiệu lực kể từ ngày </w:t>
      </w:r>
      <w:r w:rsidR="00A23A92">
        <w:rPr>
          <w:sz w:val="28"/>
          <w:szCs w:val="28"/>
        </w:rPr>
        <w:t>k</w:t>
      </w:r>
      <w:r w:rsidR="00A23A92" w:rsidRPr="00A23A92">
        <w:rPr>
          <w:sz w:val="28"/>
          <w:szCs w:val="28"/>
        </w:rPr>
        <w:t>ý</w:t>
      </w:r>
      <w:r w:rsidR="00A23A92">
        <w:rPr>
          <w:sz w:val="28"/>
          <w:szCs w:val="28"/>
        </w:rPr>
        <w:t xml:space="preserve"> </w:t>
      </w:r>
      <w:r w:rsidR="00C87139">
        <w:rPr>
          <w:sz w:val="28"/>
          <w:szCs w:val="28"/>
        </w:rPr>
        <w:t>ban hành.</w:t>
      </w:r>
    </w:p>
    <w:p w:rsidR="00C87139" w:rsidRDefault="007A0227" w:rsidP="007B3851">
      <w:pPr>
        <w:spacing w:before="120" w:after="120"/>
        <w:ind w:firstLine="567"/>
        <w:jc w:val="both"/>
        <w:rPr>
          <w:sz w:val="28"/>
          <w:szCs w:val="28"/>
        </w:rPr>
      </w:pPr>
      <w:r>
        <w:rPr>
          <w:sz w:val="28"/>
          <w:szCs w:val="28"/>
        </w:rPr>
        <w:t xml:space="preserve">Chánh văn phòng, các Trưởng </w:t>
      </w:r>
      <w:r w:rsidR="007B3851">
        <w:rPr>
          <w:sz w:val="28"/>
          <w:szCs w:val="28"/>
        </w:rPr>
        <w:t>phòng Sở</w:t>
      </w:r>
      <w:r w:rsidR="00511B80">
        <w:rPr>
          <w:sz w:val="28"/>
          <w:szCs w:val="28"/>
        </w:rPr>
        <w:t xml:space="preserve">, </w:t>
      </w:r>
      <w:r w:rsidR="00511B80" w:rsidRPr="00CC3EBE">
        <w:rPr>
          <w:spacing w:val="-6"/>
          <w:sz w:val="28"/>
          <w:szCs w:val="28"/>
        </w:rPr>
        <w:t>Trung tâm Kiểm soát bệnh tật Hà Tĩnh</w:t>
      </w:r>
      <w:r>
        <w:rPr>
          <w:sz w:val="28"/>
          <w:szCs w:val="28"/>
        </w:rPr>
        <w:t xml:space="preserve"> và các đơn vị liên quan chịu trách nhiệm thi hành quyết định này.</w:t>
      </w:r>
    </w:p>
    <w:p w:rsidR="00C87139" w:rsidRDefault="00C87139" w:rsidP="001413E5">
      <w:pPr>
        <w:rPr>
          <w:sz w:val="28"/>
          <w:szCs w:val="28"/>
        </w:rPr>
      </w:pPr>
    </w:p>
    <w:tbl>
      <w:tblPr>
        <w:tblW w:w="0" w:type="auto"/>
        <w:tblLook w:val="01E0" w:firstRow="1" w:lastRow="1" w:firstColumn="1" w:lastColumn="1" w:noHBand="0" w:noVBand="0"/>
      </w:tblPr>
      <w:tblGrid>
        <w:gridCol w:w="4608"/>
        <w:gridCol w:w="4608"/>
      </w:tblGrid>
      <w:tr w:rsidR="00266FCE" w:rsidRPr="00386D64">
        <w:tc>
          <w:tcPr>
            <w:tcW w:w="4608" w:type="dxa"/>
            <w:shd w:val="clear" w:color="auto" w:fill="auto"/>
          </w:tcPr>
          <w:p w:rsidR="00511B80" w:rsidRDefault="00511B80" w:rsidP="00511B80">
            <w:pPr>
              <w:rPr>
                <w:b/>
                <w:i/>
                <w:szCs w:val="28"/>
              </w:rPr>
            </w:pPr>
            <w:r w:rsidRPr="004871D5">
              <w:rPr>
                <w:b/>
                <w:i/>
                <w:szCs w:val="28"/>
              </w:rPr>
              <w:t>Nơi nhận:</w:t>
            </w:r>
          </w:p>
          <w:p w:rsidR="00A23A92" w:rsidRPr="00A23A92" w:rsidRDefault="00A23A92" w:rsidP="00511B80">
            <w:pPr>
              <w:rPr>
                <w:sz w:val="22"/>
                <w:szCs w:val="28"/>
              </w:rPr>
            </w:pPr>
            <w:r>
              <w:rPr>
                <w:sz w:val="22"/>
                <w:szCs w:val="28"/>
              </w:rPr>
              <w:t>- Nh</w:t>
            </w:r>
            <w:r w:rsidRPr="00A23A92">
              <w:rPr>
                <w:sz w:val="22"/>
                <w:szCs w:val="28"/>
              </w:rPr>
              <w:t>ư</w:t>
            </w:r>
            <w:r>
              <w:rPr>
                <w:sz w:val="22"/>
                <w:szCs w:val="28"/>
              </w:rPr>
              <w:t xml:space="preserve"> </w:t>
            </w:r>
            <w:r w:rsidRPr="00A23A92">
              <w:rPr>
                <w:sz w:val="22"/>
                <w:szCs w:val="28"/>
              </w:rPr>
              <w:t>đ</w:t>
            </w:r>
            <w:r>
              <w:rPr>
                <w:sz w:val="22"/>
                <w:szCs w:val="28"/>
              </w:rPr>
              <w:t>i</w:t>
            </w:r>
            <w:r w:rsidRPr="00A23A92">
              <w:rPr>
                <w:sz w:val="22"/>
                <w:szCs w:val="28"/>
              </w:rPr>
              <w:t>ều</w:t>
            </w:r>
            <w:r>
              <w:rPr>
                <w:sz w:val="22"/>
                <w:szCs w:val="28"/>
              </w:rPr>
              <w:t xml:space="preserve"> 3;</w:t>
            </w:r>
          </w:p>
          <w:p w:rsidR="00511B80" w:rsidRPr="004871D5" w:rsidRDefault="00511B80" w:rsidP="00511B80">
            <w:pPr>
              <w:rPr>
                <w:sz w:val="22"/>
                <w:szCs w:val="22"/>
              </w:rPr>
            </w:pPr>
            <w:r w:rsidRPr="004871D5">
              <w:rPr>
                <w:sz w:val="22"/>
                <w:szCs w:val="22"/>
              </w:rPr>
              <w:t>- Bộ Y tế (b/cáo);</w:t>
            </w:r>
          </w:p>
          <w:p w:rsidR="00511B80" w:rsidRPr="004871D5" w:rsidRDefault="00511B80" w:rsidP="00511B80">
            <w:pPr>
              <w:rPr>
                <w:sz w:val="22"/>
                <w:szCs w:val="22"/>
              </w:rPr>
            </w:pPr>
            <w:r w:rsidRPr="004871D5">
              <w:rPr>
                <w:sz w:val="22"/>
                <w:szCs w:val="22"/>
              </w:rPr>
              <w:t>- Sở Nội vụ (b/cáo);</w:t>
            </w:r>
          </w:p>
          <w:p w:rsidR="00511B80" w:rsidRPr="004871D5" w:rsidRDefault="00511B80" w:rsidP="00511B80">
            <w:pPr>
              <w:rPr>
                <w:sz w:val="22"/>
                <w:szCs w:val="22"/>
              </w:rPr>
            </w:pPr>
            <w:r w:rsidRPr="004871D5">
              <w:rPr>
                <w:sz w:val="22"/>
                <w:szCs w:val="22"/>
              </w:rPr>
              <w:t>- Lưu VT, TCCB.</w:t>
            </w:r>
          </w:p>
          <w:p w:rsidR="00266FCE" w:rsidRPr="00386D64" w:rsidRDefault="00266FCE" w:rsidP="001413E5">
            <w:pPr>
              <w:rPr>
                <w:sz w:val="28"/>
                <w:szCs w:val="28"/>
              </w:rPr>
            </w:pPr>
          </w:p>
        </w:tc>
        <w:tc>
          <w:tcPr>
            <w:tcW w:w="4608" w:type="dxa"/>
            <w:shd w:val="clear" w:color="auto" w:fill="auto"/>
          </w:tcPr>
          <w:p w:rsidR="00266FCE" w:rsidRPr="00386D64" w:rsidRDefault="00F361C8" w:rsidP="00386D64">
            <w:pPr>
              <w:jc w:val="center"/>
              <w:rPr>
                <w:b/>
                <w:sz w:val="28"/>
                <w:szCs w:val="28"/>
              </w:rPr>
            </w:pPr>
            <w:r w:rsidRPr="00386D64">
              <w:rPr>
                <w:b/>
                <w:sz w:val="28"/>
                <w:szCs w:val="28"/>
              </w:rPr>
              <w:t>GIÁM ĐỐC</w:t>
            </w:r>
          </w:p>
          <w:p w:rsidR="00F361C8" w:rsidRPr="00386D64" w:rsidRDefault="00F361C8" w:rsidP="00386D64">
            <w:pPr>
              <w:jc w:val="center"/>
              <w:rPr>
                <w:b/>
                <w:sz w:val="28"/>
                <w:szCs w:val="28"/>
              </w:rPr>
            </w:pPr>
          </w:p>
          <w:p w:rsidR="00F361C8" w:rsidRPr="00386D64" w:rsidRDefault="00F361C8" w:rsidP="00386D64">
            <w:pPr>
              <w:jc w:val="center"/>
              <w:rPr>
                <w:b/>
                <w:sz w:val="28"/>
                <w:szCs w:val="28"/>
              </w:rPr>
            </w:pPr>
          </w:p>
          <w:p w:rsidR="00F361C8" w:rsidRPr="00386D64" w:rsidRDefault="00F361C8" w:rsidP="00386D64">
            <w:pPr>
              <w:jc w:val="center"/>
              <w:rPr>
                <w:b/>
                <w:sz w:val="28"/>
                <w:szCs w:val="28"/>
              </w:rPr>
            </w:pPr>
          </w:p>
          <w:p w:rsidR="00F361C8" w:rsidRPr="00386D64" w:rsidRDefault="00F361C8" w:rsidP="00386D64">
            <w:pPr>
              <w:jc w:val="center"/>
              <w:rPr>
                <w:b/>
                <w:sz w:val="28"/>
                <w:szCs w:val="28"/>
              </w:rPr>
            </w:pPr>
          </w:p>
          <w:p w:rsidR="00F361C8" w:rsidRPr="00386D64" w:rsidRDefault="00F361C8" w:rsidP="00386D64">
            <w:pPr>
              <w:jc w:val="center"/>
              <w:rPr>
                <w:b/>
                <w:sz w:val="28"/>
                <w:szCs w:val="28"/>
              </w:rPr>
            </w:pPr>
          </w:p>
          <w:p w:rsidR="00F361C8" w:rsidRPr="00386D64" w:rsidRDefault="00F361C8" w:rsidP="00386D64">
            <w:pPr>
              <w:jc w:val="center"/>
              <w:rPr>
                <w:b/>
                <w:sz w:val="28"/>
                <w:szCs w:val="28"/>
              </w:rPr>
            </w:pPr>
          </w:p>
          <w:p w:rsidR="00F361C8" w:rsidRPr="00386D64" w:rsidRDefault="00F361C8" w:rsidP="00386D64">
            <w:pPr>
              <w:jc w:val="center"/>
              <w:rPr>
                <w:sz w:val="28"/>
                <w:szCs w:val="28"/>
              </w:rPr>
            </w:pPr>
            <w:r w:rsidRPr="00386D64">
              <w:rPr>
                <w:b/>
                <w:sz w:val="28"/>
                <w:szCs w:val="28"/>
              </w:rPr>
              <w:t>Lê Ngọc Châu</w:t>
            </w:r>
          </w:p>
          <w:p w:rsidR="00266FCE" w:rsidRPr="00386D64" w:rsidRDefault="00266FCE" w:rsidP="001413E5">
            <w:pPr>
              <w:rPr>
                <w:sz w:val="28"/>
                <w:szCs w:val="28"/>
              </w:rPr>
            </w:pPr>
          </w:p>
        </w:tc>
      </w:tr>
    </w:tbl>
    <w:p w:rsidR="00266FCE" w:rsidRDefault="00266FCE" w:rsidP="001413E5">
      <w:pPr>
        <w:rPr>
          <w:sz w:val="28"/>
          <w:szCs w:val="28"/>
        </w:rPr>
      </w:pPr>
    </w:p>
    <w:p w:rsidR="0078011A" w:rsidRPr="00C87139" w:rsidRDefault="0078011A" w:rsidP="00C87139">
      <w:pPr>
        <w:rPr>
          <w:sz w:val="28"/>
          <w:szCs w:val="28"/>
        </w:rPr>
      </w:pPr>
    </w:p>
    <w:sectPr w:rsidR="0078011A" w:rsidRPr="00C87139" w:rsidSect="004B4311">
      <w:footerReference w:type="even" r:id="rId7"/>
      <w:footerReference w:type="default" r:id="rId8"/>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050" w:rsidRDefault="00002050">
      <w:r>
        <w:separator/>
      </w:r>
    </w:p>
  </w:endnote>
  <w:endnote w:type="continuationSeparator" w:id="0">
    <w:p w:rsidR="00002050" w:rsidRDefault="0000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E8" w:rsidRDefault="005862E8" w:rsidP="001F6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2E8" w:rsidRDefault="00586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E8" w:rsidRDefault="005862E8" w:rsidP="001F6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62E8" w:rsidRDefault="0058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050" w:rsidRDefault="00002050">
      <w:r>
        <w:separator/>
      </w:r>
    </w:p>
  </w:footnote>
  <w:footnote w:type="continuationSeparator" w:id="0">
    <w:p w:rsidR="00002050" w:rsidRDefault="0000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0C2"/>
    <w:multiLevelType w:val="hybridMultilevel"/>
    <w:tmpl w:val="16CE1B30"/>
    <w:lvl w:ilvl="0" w:tplc="9DE0386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200"/>
    <w:rsid w:val="00002050"/>
    <w:rsid w:val="00014496"/>
    <w:rsid w:val="000404CE"/>
    <w:rsid w:val="000E1BD6"/>
    <w:rsid w:val="000E68F7"/>
    <w:rsid w:val="001277C0"/>
    <w:rsid w:val="001413E5"/>
    <w:rsid w:val="00153D5E"/>
    <w:rsid w:val="001653FA"/>
    <w:rsid w:val="00175406"/>
    <w:rsid w:val="0019413C"/>
    <w:rsid w:val="001A32B4"/>
    <w:rsid w:val="001F6C10"/>
    <w:rsid w:val="002311FE"/>
    <w:rsid w:val="00232CD3"/>
    <w:rsid w:val="00242F24"/>
    <w:rsid w:val="0025381C"/>
    <w:rsid w:val="00266FCE"/>
    <w:rsid w:val="00291200"/>
    <w:rsid w:val="003242D8"/>
    <w:rsid w:val="00344641"/>
    <w:rsid w:val="00372D80"/>
    <w:rsid w:val="00386D64"/>
    <w:rsid w:val="003A2D23"/>
    <w:rsid w:val="00417A7E"/>
    <w:rsid w:val="004B4311"/>
    <w:rsid w:val="00511B80"/>
    <w:rsid w:val="00555C5A"/>
    <w:rsid w:val="00567C0F"/>
    <w:rsid w:val="005862E8"/>
    <w:rsid w:val="006A0606"/>
    <w:rsid w:val="006C6277"/>
    <w:rsid w:val="006C7AD8"/>
    <w:rsid w:val="006E409D"/>
    <w:rsid w:val="00717773"/>
    <w:rsid w:val="00752A75"/>
    <w:rsid w:val="0078011A"/>
    <w:rsid w:val="007A0227"/>
    <w:rsid w:val="007B3851"/>
    <w:rsid w:val="00806695"/>
    <w:rsid w:val="00812266"/>
    <w:rsid w:val="008312C1"/>
    <w:rsid w:val="008B6D1D"/>
    <w:rsid w:val="00966BCC"/>
    <w:rsid w:val="00A23A92"/>
    <w:rsid w:val="00AC69DE"/>
    <w:rsid w:val="00B07125"/>
    <w:rsid w:val="00B133D7"/>
    <w:rsid w:val="00B316BA"/>
    <w:rsid w:val="00B4056D"/>
    <w:rsid w:val="00B430EE"/>
    <w:rsid w:val="00B917C0"/>
    <w:rsid w:val="00B97136"/>
    <w:rsid w:val="00C87139"/>
    <w:rsid w:val="00C92DEB"/>
    <w:rsid w:val="00C96CBA"/>
    <w:rsid w:val="00CC3EBE"/>
    <w:rsid w:val="00CF4D54"/>
    <w:rsid w:val="00DD13D8"/>
    <w:rsid w:val="00E24B3F"/>
    <w:rsid w:val="00E32D2A"/>
    <w:rsid w:val="00E479C2"/>
    <w:rsid w:val="00E71512"/>
    <w:rsid w:val="00E74E5C"/>
    <w:rsid w:val="00E90007"/>
    <w:rsid w:val="00F361C8"/>
    <w:rsid w:val="00F87300"/>
    <w:rsid w:val="00F91DB3"/>
    <w:rsid w:val="00FC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4"/>
    <o:shapelayout v:ext="edit">
      <o:idmap v:ext="edit" data="1"/>
    </o:shapelayout>
  </w:shapeDefaults>
  <w:decimalSymbol w:val="."/>
  <w:listSeparator w:val=","/>
  <w15:chartTrackingRefBased/>
  <w15:docId w15:val="{F4AAC4BF-9D75-4526-A475-98C6F28F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B3851"/>
    <w:pPr>
      <w:spacing w:before="100" w:beforeAutospacing="1" w:after="100" w:afterAutospacing="1"/>
    </w:pPr>
  </w:style>
  <w:style w:type="paragraph" w:styleId="Footer">
    <w:name w:val="footer"/>
    <w:basedOn w:val="Normal"/>
    <w:rsid w:val="00153D5E"/>
    <w:pPr>
      <w:tabs>
        <w:tab w:val="center" w:pos="4320"/>
        <w:tab w:val="right" w:pos="8640"/>
      </w:tabs>
    </w:pPr>
  </w:style>
  <w:style w:type="character" w:styleId="PageNumber">
    <w:name w:val="page number"/>
    <w:basedOn w:val="DefaultParagraphFont"/>
    <w:rsid w:val="0015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Smart</dc:creator>
  <cp:keywords/>
  <cp:lastModifiedBy>dungthinh</cp:lastModifiedBy>
  <cp:revision>2</cp:revision>
  <cp:lastPrinted>2018-11-02T08:13:00Z</cp:lastPrinted>
  <dcterms:created xsi:type="dcterms:W3CDTF">2019-04-11T01:28:00Z</dcterms:created>
  <dcterms:modified xsi:type="dcterms:W3CDTF">2019-04-11T01:28:00Z</dcterms:modified>
</cp:coreProperties>
</file>